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900" w:rsidRDefault="00315A16" w:rsidP="001A4900">
      <w:pPr>
        <w:jc w:val="center"/>
        <w:rPr>
          <w:sz w:val="32"/>
          <w:szCs w:val="32"/>
          <w:u w:val="single"/>
        </w:rPr>
      </w:pPr>
      <w:r>
        <w:rPr>
          <w:noProof/>
          <w:sz w:val="32"/>
          <w:szCs w:val="32"/>
          <w:u w:val="single"/>
          <w:lang w:val="en-US" w:eastAsia="en-US"/>
        </w:rPr>
        <w:drawing>
          <wp:anchor distT="0" distB="0" distL="114300" distR="114300" simplePos="0" relativeHeight="251658240" behindDoc="0" locked="0" layoutInCell="1" allowOverlap="1">
            <wp:simplePos x="0" y="0"/>
            <wp:positionH relativeFrom="column">
              <wp:posOffset>767715</wp:posOffset>
            </wp:positionH>
            <wp:positionV relativeFrom="paragraph">
              <wp:posOffset>-457200</wp:posOffset>
            </wp:positionV>
            <wp:extent cx="4538345" cy="10566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8345"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5A16" w:rsidRPr="00CD651F" w:rsidRDefault="00315A16" w:rsidP="001A4900">
      <w:pPr>
        <w:jc w:val="center"/>
        <w:rPr>
          <w:sz w:val="32"/>
          <w:szCs w:val="32"/>
          <w:u w:val="single"/>
        </w:rPr>
      </w:pPr>
    </w:p>
    <w:p w:rsidR="001A4900" w:rsidRPr="00CD651F" w:rsidRDefault="001A4900" w:rsidP="001A4900">
      <w:pPr>
        <w:rPr>
          <w:rFonts w:ascii="Timok" w:hAnsi="Timok"/>
          <w:b/>
          <w:sz w:val="28"/>
          <w:szCs w:val="20"/>
          <w:u w:val="single"/>
        </w:rPr>
      </w:pPr>
    </w:p>
    <w:p w:rsidR="00315A16" w:rsidRDefault="00315A16" w:rsidP="001A4900">
      <w:pPr>
        <w:spacing w:line="360" w:lineRule="auto"/>
        <w:jc w:val="center"/>
        <w:rPr>
          <w:b/>
          <w:sz w:val="32"/>
          <w:szCs w:val="32"/>
          <w:u w:val="single"/>
        </w:rPr>
      </w:pPr>
    </w:p>
    <w:p w:rsidR="00164902" w:rsidRDefault="00164902" w:rsidP="001A4900">
      <w:pPr>
        <w:spacing w:line="360" w:lineRule="auto"/>
        <w:jc w:val="center"/>
        <w:rPr>
          <w:b/>
          <w:sz w:val="32"/>
          <w:szCs w:val="32"/>
          <w:u w:val="single"/>
        </w:rPr>
      </w:pPr>
      <w:r w:rsidRPr="00CD651F">
        <w:rPr>
          <w:noProof/>
          <w:sz w:val="32"/>
          <w:szCs w:val="32"/>
          <w:lang w:val="en-US" w:eastAsia="en-US"/>
        </w:rPr>
        <w:drawing>
          <wp:anchor distT="0" distB="0" distL="114300" distR="114300" simplePos="0" relativeHeight="251659264" behindDoc="0" locked="0" layoutInCell="1" allowOverlap="1" wp14:anchorId="667647C1" wp14:editId="62ABA1F6">
            <wp:simplePos x="0" y="0"/>
            <wp:positionH relativeFrom="column">
              <wp:posOffset>2242185</wp:posOffset>
            </wp:positionH>
            <wp:positionV relativeFrom="paragraph">
              <wp:posOffset>10160</wp:posOffset>
            </wp:positionV>
            <wp:extent cx="1600200" cy="600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4902" w:rsidRDefault="00164902" w:rsidP="001A4900">
      <w:pPr>
        <w:spacing w:line="360" w:lineRule="auto"/>
        <w:jc w:val="center"/>
        <w:rPr>
          <w:b/>
          <w:sz w:val="32"/>
          <w:szCs w:val="32"/>
          <w:u w:val="single"/>
        </w:rPr>
      </w:pPr>
    </w:p>
    <w:p w:rsidR="001A4900" w:rsidRPr="00CD651F" w:rsidRDefault="001A4900" w:rsidP="001A4900">
      <w:pPr>
        <w:spacing w:line="360" w:lineRule="auto"/>
        <w:jc w:val="center"/>
        <w:rPr>
          <w:b/>
          <w:sz w:val="32"/>
          <w:szCs w:val="32"/>
          <w:u w:val="single"/>
        </w:rPr>
      </w:pPr>
      <w:r w:rsidRPr="00CD651F">
        <w:rPr>
          <w:b/>
          <w:sz w:val="32"/>
          <w:szCs w:val="32"/>
          <w:u w:val="single"/>
        </w:rPr>
        <w:t xml:space="preserve">Б Ъ Л Г А Р С К А  </w:t>
      </w:r>
      <w:r w:rsidRPr="00CD651F">
        <w:rPr>
          <w:b/>
          <w:sz w:val="32"/>
          <w:szCs w:val="32"/>
          <w:u w:val="single"/>
          <w:lang w:val="ru-RU"/>
        </w:rPr>
        <w:t xml:space="preserve"> </w:t>
      </w:r>
      <w:r w:rsidRPr="00CD651F">
        <w:rPr>
          <w:b/>
          <w:sz w:val="32"/>
          <w:szCs w:val="32"/>
          <w:u w:val="single"/>
        </w:rPr>
        <w:t xml:space="preserve">А К А Д Е М И Я  </w:t>
      </w:r>
      <w:r w:rsidRPr="00CD651F">
        <w:rPr>
          <w:b/>
          <w:sz w:val="32"/>
          <w:szCs w:val="32"/>
          <w:u w:val="single"/>
          <w:lang w:val="ru-RU"/>
        </w:rPr>
        <w:t xml:space="preserve"> </w:t>
      </w:r>
      <w:r w:rsidRPr="00CD651F">
        <w:rPr>
          <w:b/>
          <w:sz w:val="32"/>
          <w:szCs w:val="32"/>
          <w:u w:val="single"/>
        </w:rPr>
        <w:t>Н А</w:t>
      </w:r>
      <w:r w:rsidRPr="00CD651F">
        <w:rPr>
          <w:b/>
          <w:sz w:val="32"/>
          <w:szCs w:val="32"/>
          <w:u w:val="single"/>
          <w:lang w:val="ru-RU"/>
        </w:rPr>
        <w:t xml:space="preserve">   </w:t>
      </w:r>
      <w:r w:rsidRPr="00CD651F">
        <w:rPr>
          <w:b/>
          <w:sz w:val="32"/>
          <w:szCs w:val="32"/>
          <w:u w:val="single"/>
        </w:rPr>
        <w:t>Н А У К И Т Е</w:t>
      </w:r>
    </w:p>
    <w:p w:rsidR="001A4900" w:rsidRPr="00CD651F" w:rsidRDefault="001A4900" w:rsidP="001A4900">
      <w:pPr>
        <w:spacing w:line="360" w:lineRule="auto"/>
        <w:jc w:val="center"/>
        <w:rPr>
          <w:i/>
          <w:color w:val="0563C1"/>
          <w:lang w:val="ru-RU"/>
        </w:rPr>
      </w:pPr>
      <w:r w:rsidRPr="00CD651F">
        <w:rPr>
          <w:i/>
          <w:lang w:val="ru-RU"/>
        </w:rPr>
        <w:t>1040  София,</w:t>
      </w:r>
      <w:r w:rsidRPr="00CD651F">
        <w:rPr>
          <w:i/>
          <w:lang w:val="ru-RU"/>
        </w:rPr>
        <w:tab/>
        <w:t xml:space="preserve"> ул. “15 ноември” № 1</w:t>
      </w:r>
      <w:r w:rsidRPr="00CD651F">
        <w:rPr>
          <w:i/>
          <w:lang w:val="ru-RU"/>
        </w:rPr>
        <w:tab/>
        <w:t xml:space="preserve">  </w:t>
      </w:r>
      <w:r w:rsidRPr="00CD651F">
        <w:rPr>
          <w:rFonts w:ascii="Wingdings" w:hAnsi="Wingdings"/>
          <w:i/>
        </w:rPr>
        <w:t></w:t>
      </w:r>
      <w:r w:rsidRPr="00CD651F">
        <w:rPr>
          <w:rFonts w:ascii="Wingdings" w:hAnsi="Wingdings"/>
          <w:i/>
        </w:rPr>
        <w:t></w:t>
      </w:r>
      <w:r w:rsidRPr="00CD651F">
        <w:rPr>
          <w:i/>
          <w:lang w:val="ru-RU"/>
        </w:rPr>
        <w:t>(+359 2</w:t>
      </w:r>
      <w:r>
        <w:rPr>
          <w:i/>
        </w:rPr>
        <w:t> 979 5 2</w:t>
      </w:r>
      <w:r w:rsidRPr="00CD651F">
        <w:rPr>
          <w:i/>
        </w:rPr>
        <w:t>0</w:t>
      </w:r>
      <w:r>
        <w:rPr>
          <w:i/>
        </w:rPr>
        <w:t>3</w:t>
      </w:r>
      <w:r w:rsidRPr="00CD651F">
        <w:rPr>
          <w:i/>
          <w:lang w:val="ru-RU"/>
        </w:rPr>
        <w:t xml:space="preserve">)     </w:t>
      </w:r>
      <w:hyperlink r:id="rId10" w:history="1">
        <w:r w:rsidRPr="00CD651F">
          <w:rPr>
            <w:i/>
            <w:color w:val="0563C1"/>
          </w:rPr>
          <w:t>http</w:t>
        </w:r>
        <w:r w:rsidRPr="00CD651F">
          <w:rPr>
            <w:i/>
            <w:color w:val="0563C1"/>
            <w:lang w:val="ru-RU"/>
          </w:rPr>
          <w:t>://</w:t>
        </w:r>
        <w:r w:rsidRPr="00CD651F">
          <w:rPr>
            <w:i/>
            <w:color w:val="0563C1"/>
          </w:rPr>
          <w:t>www</w:t>
        </w:r>
        <w:r w:rsidRPr="00CD651F">
          <w:rPr>
            <w:i/>
            <w:color w:val="0563C1"/>
            <w:lang w:val="ru-RU"/>
          </w:rPr>
          <w:t>.</w:t>
        </w:r>
        <w:r w:rsidRPr="00CD651F">
          <w:rPr>
            <w:i/>
            <w:color w:val="0563C1"/>
          </w:rPr>
          <w:t>bas</w:t>
        </w:r>
        <w:r w:rsidRPr="00CD651F">
          <w:rPr>
            <w:i/>
            <w:color w:val="0563C1"/>
            <w:lang w:val="ru-RU"/>
          </w:rPr>
          <w:t>.</w:t>
        </w:r>
        <w:r w:rsidRPr="00CD651F">
          <w:rPr>
            <w:i/>
            <w:color w:val="0563C1"/>
          </w:rPr>
          <w:t>bg</w:t>
        </w:r>
      </w:hyperlink>
    </w:p>
    <w:p w:rsidR="001A4900" w:rsidRDefault="001A4900" w:rsidP="001A4900">
      <w:pPr>
        <w:spacing w:after="200" w:line="276" w:lineRule="auto"/>
        <w:jc w:val="center"/>
        <w:rPr>
          <w:rFonts w:eastAsiaTheme="minorHAnsi"/>
          <w:b/>
          <w:sz w:val="32"/>
          <w:szCs w:val="32"/>
          <w:lang w:eastAsia="en-US"/>
        </w:rPr>
      </w:pPr>
    </w:p>
    <w:p w:rsidR="00394067" w:rsidRPr="00394067" w:rsidRDefault="00394067" w:rsidP="00394067">
      <w:pPr>
        <w:spacing w:after="200" w:line="276" w:lineRule="auto"/>
        <w:jc w:val="center"/>
        <w:rPr>
          <w:rFonts w:eastAsiaTheme="minorHAnsi"/>
          <w:b/>
          <w:sz w:val="32"/>
          <w:szCs w:val="32"/>
          <w:lang w:eastAsia="en-US"/>
        </w:rPr>
      </w:pPr>
      <w:r w:rsidRPr="00394067">
        <w:rPr>
          <w:rFonts w:eastAsiaTheme="minorHAnsi"/>
          <w:b/>
          <w:sz w:val="32"/>
          <w:szCs w:val="32"/>
          <w:lang w:eastAsia="en-US"/>
        </w:rPr>
        <w:t>БЪЛГАРСКА АКАДЕМИЯ НА НАУКИТЕ</w:t>
      </w:r>
    </w:p>
    <w:p w:rsidR="004B439A" w:rsidRDefault="00BC5C21" w:rsidP="00AD45EA">
      <w:pPr>
        <w:tabs>
          <w:tab w:val="left" w:pos="6252"/>
        </w:tabs>
        <w:spacing w:line="276" w:lineRule="auto"/>
        <w:jc w:val="center"/>
        <w:rPr>
          <w:rFonts w:eastAsiaTheme="minorHAnsi"/>
          <w:b/>
          <w:lang w:eastAsia="en-US"/>
        </w:rPr>
      </w:pPr>
      <w:r>
        <w:rPr>
          <w:rFonts w:eastAsiaTheme="minorHAnsi"/>
          <w:b/>
          <w:lang w:eastAsia="en-US"/>
        </w:rPr>
        <w:t>ОБЯВЯВА СВОБОДНА ПОЗИЦИЯ</w:t>
      </w:r>
      <w:r w:rsidR="00127EDD" w:rsidRPr="00334F1C">
        <w:rPr>
          <w:rFonts w:eastAsiaTheme="minorHAnsi"/>
          <w:b/>
          <w:lang w:eastAsia="en-US"/>
        </w:rPr>
        <w:t xml:space="preserve"> </w:t>
      </w:r>
    </w:p>
    <w:p w:rsidR="004B439A" w:rsidRDefault="00127EDD" w:rsidP="004B439A">
      <w:pPr>
        <w:tabs>
          <w:tab w:val="left" w:pos="6252"/>
        </w:tabs>
        <w:spacing w:line="276" w:lineRule="auto"/>
        <w:jc w:val="center"/>
        <w:rPr>
          <w:rFonts w:eastAsiaTheme="minorHAnsi"/>
          <w:b/>
          <w:lang w:eastAsia="en-US"/>
        </w:rPr>
      </w:pPr>
      <w:r w:rsidRPr="00334F1C">
        <w:rPr>
          <w:rFonts w:eastAsiaTheme="minorHAnsi"/>
          <w:b/>
          <w:lang w:eastAsia="en-US"/>
        </w:rPr>
        <w:t>ЗА</w:t>
      </w:r>
    </w:p>
    <w:p w:rsidR="00D20DC3" w:rsidRPr="00315A16" w:rsidRDefault="002F5D4E" w:rsidP="000F5305">
      <w:pPr>
        <w:tabs>
          <w:tab w:val="left" w:pos="6252"/>
        </w:tabs>
        <w:spacing w:after="200" w:line="276" w:lineRule="auto"/>
        <w:jc w:val="center"/>
        <w:rPr>
          <w:rFonts w:eastAsiaTheme="minorHAnsi"/>
          <w:b/>
          <w:lang w:eastAsia="en-US"/>
        </w:rPr>
      </w:pPr>
      <w:r w:rsidRPr="00315A16">
        <w:rPr>
          <w:rFonts w:eastAsiaTheme="minorHAnsi"/>
          <w:b/>
          <w:lang w:eastAsia="en-US"/>
        </w:rPr>
        <w:t xml:space="preserve">ЕКСПЕРТ </w:t>
      </w:r>
      <w:r w:rsidR="00EF0E51">
        <w:rPr>
          <w:rFonts w:eastAsiaTheme="minorHAnsi"/>
          <w:b/>
          <w:lang w:eastAsia="en-US"/>
        </w:rPr>
        <w:t>ЮРИСТ</w:t>
      </w:r>
    </w:p>
    <w:p w:rsidR="00213ED1" w:rsidRDefault="00213ED1" w:rsidP="00213ED1">
      <w:pPr>
        <w:spacing w:after="213" w:line="259" w:lineRule="auto"/>
      </w:pPr>
      <w:r w:rsidRPr="00213ED1">
        <w:rPr>
          <w:b/>
        </w:rPr>
        <w:t xml:space="preserve">Основни функции на експерта: </w:t>
      </w:r>
    </w:p>
    <w:p w:rsidR="00213ED1" w:rsidRDefault="00213ED1" w:rsidP="00213ED1">
      <w:pPr>
        <w:pStyle w:val="a0"/>
        <w:numPr>
          <w:ilvl w:val="0"/>
          <w:numId w:val="25"/>
        </w:numPr>
        <w:shd w:val="clear" w:color="auto" w:fill="auto"/>
        <w:spacing w:before="0" w:after="0" w:line="276" w:lineRule="auto"/>
        <w:jc w:val="both"/>
      </w:pPr>
      <w:r>
        <w:rPr>
          <w:rFonts w:ascii="Times New Roman" w:hAnsi="Times New Roman" w:cs="Times New Roman"/>
          <w:sz w:val="24"/>
          <w:szCs w:val="24"/>
        </w:rPr>
        <w:t>Обезпечава юридическото обслужване на проекти</w:t>
      </w:r>
      <w:r w:rsidRPr="008507C3">
        <w:rPr>
          <w:rFonts w:ascii="Times New Roman" w:hAnsi="Times New Roman" w:cs="Times New Roman"/>
          <w:sz w:val="24"/>
          <w:szCs w:val="24"/>
        </w:rPr>
        <w:t xml:space="preserve"> по процедура BG-RRP-4.022 “Повишаване на енергийната ефективност в публични сгради на Българската академия на науките“, </w:t>
      </w:r>
      <w:r>
        <w:rPr>
          <w:rFonts w:ascii="Times New Roman" w:hAnsi="Times New Roman" w:cs="Times New Roman"/>
          <w:sz w:val="24"/>
          <w:szCs w:val="24"/>
        </w:rPr>
        <w:t>финансирани по Националния план за възстановяване и устойчивост на Република България.</w:t>
      </w:r>
      <w:r>
        <w:t xml:space="preserve"> </w:t>
      </w:r>
    </w:p>
    <w:p w:rsidR="00213ED1" w:rsidRDefault="00213ED1" w:rsidP="00213ED1">
      <w:pPr>
        <w:pStyle w:val="a0"/>
        <w:shd w:val="clear" w:color="auto" w:fill="auto"/>
        <w:spacing w:before="0" w:after="0" w:line="276" w:lineRule="auto"/>
        <w:ind w:left="360" w:firstLine="0"/>
        <w:jc w:val="both"/>
      </w:pPr>
      <w:r>
        <w:t xml:space="preserve"> </w:t>
      </w:r>
    </w:p>
    <w:p w:rsidR="00213ED1" w:rsidRDefault="00213ED1" w:rsidP="00213ED1">
      <w:pPr>
        <w:spacing w:after="260" w:line="259" w:lineRule="auto"/>
      </w:pPr>
      <w:r w:rsidRPr="00213ED1">
        <w:rPr>
          <w:b/>
        </w:rPr>
        <w:t xml:space="preserve">Основни отговорности на експерта: </w:t>
      </w:r>
    </w:p>
    <w:p w:rsidR="008B3648" w:rsidRDefault="008B3648" w:rsidP="008B3648">
      <w:pPr>
        <w:pStyle w:val="ListParagraph"/>
        <w:numPr>
          <w:ilvl w:val="0"/>
          <w:numId w:val="25"/>
        </w:numPr>
        <w:tabs>
          <w:tab w:val="left" w:pos="6252"/>
        </w:tabs>
        <w:spacing w:after="200" w:line="276" w:lineRule="auto"/>
        <w:jc w:val="both"/>
        <w:rPr>
          <w:rStyle w:val="FontStyle22"/>
          <w:rFonts w:eastAsia="Trebuchet MS"/>
          <w:sz w:val="24"/>
          <w:szCs w:val="24"/>
        </w:rPr>
      </w:pPr>
      <w:r w:rsidRPr="002E2101">
        <w:rPr>
          <w:rStyle w:val="FontStyle22"/>
          <w:rFonts w:eastAsia="Trebuchet MS"/>
          <w:sz w:val="24"/>
          <w:szCs w:val="24"/>
        </w:rPr>
        <w:t>Правно обслужване и контрол по законосъобразност на дейностите по изпълнение на проект</w:t>
      </w:r>
      <w:r>
        <w:rPr>
          <w:rStyle w:val="FontStyle22"/>
          <w:rFonts w:eastAsia="Trebuchet MS"/>
          <w:sz w:val="24"/>
          <w:szCs w:val="24"/>
        </w:rPr>
        <w:t>ни предложения по</w:t>
      </w:r>
      <w:r w:rsidRPr="008B3648">
        <w:rPr>
          <w:rStyle w:val="FontStyle22"/>
          <w:rFonts w:eastAsia="Trebuchet MS"/>
          <w:color w:val="FF0000"/>
          <w:sz w:val="24"/>
          <w:szCs w:val="24"/>
        </w:rPr>
        <w:t xml:space="preserve"> </w:t>
      </w:r>
      <w:r>
        <w:t>Процедура № BG-RRP-4.022 „Повишаване на енергийната ефективност в публични сгради на Българска академия на науките“</w:t>
      </w:r>
      <w:r>
        <w:rPr>
          <w:rStyle w:val="FontStyle22"/>
          <w:rFonts w:eastAsia="Trebuchet MS"/>
          <w:sz w:val="24"/>
          <w:szCs w:val="24"/>
        </w:rPr>
        <w:t>;</w:t>
      </w:r>
    </w:p>
    <w:p w:rsidR="008B3648" w:rsidRPr="002E2101" w:rsidRDefault="008B3648" w:rsidP="008B3648">
      <w:pPr>
        <w:pStyle w:val="ListParagraph"/>
        <w:numPr>
          <w:ilvl w:val="0"/>
          <w:numId w:val="25"/>
        </w:numPr>
        <w:tabs>
          <w:tab w:val="left" w:pos="6252"/>
        </w:tabs>
        <w:spacing w:after="200" w:line="276" w:lineRule="auto"/>
        <w:jc w:val="both"/>
        <w:rPr>
          <w:rStyle w:val="FontStyle22"/>
          <w:rFonts w:eastAsia="Trebuchet MS"/>
          <w:sz w:val="24"/>
          <w:szCs w:val="24"/>
        </w:rPr>
      </w:pPr>
      <w:r w:rsidRPr="002E2101">
        <w:rPr>
          <w:rStyle w:val="FontStyle22"/>
          <w:rFonts w:eastAsia="Trebuchet MS"/>
          <w:sz w:val="24"/>
          <w:szCs w:val="24"/>
        </w:rPr>
        <w:t>Изготвя проекти на договори, споразумения, заповеди и други акто</w:t>
      </w:r>
      <w:r>
        <w:rPr>
          <w:rStyle w:val="FontStyle22"/>
          <w:rFonts w:eastAsia="Trebuchet MS"/>
          <w:sz w:val="24"/>
          <w:szCs w:val="24"/>
        </w:rPr>
        <w:t>ве, свързани с изпълнението на п</w:t>
      </w:r>
      <w:r w:rsidRPr="002E2101">
        <w:rPr>
          <w:rStyle w:val="FontStyle22"/>
          <w:rFonts w:eastAsia="Trebuchet MS"/>
          <w:sz w:val="24"/>
          <w:szCs w:val="24"/>
        </w:rPr>
        <w:t>роекта;</w:t>
      </w:r>
    </w:p>
    <w:p w:rsidR="008B3648" w:rsidRPr="002E2101" w:rsidRDefault="008B3648" w:rsidP="008B3648">
      <w:pPr>
        <w:pStyle w:val="ListParagraph"/>
        <w:numPr>
          <w:ilvl w:val="0"/>
          <w:numId w:val="25"/>
        </w:numPr>
        <w:tabs>
          <w:tab w:val="left" w:pos="6252"/>
        </w:tabs>
        <w:spacing w:after="200" w:line="276" w:lineRule="auto"/>
        <w:jc w:val="both"/>
        <w:rPr>
          <w:rStyle w:val="FontStyle22"/>
          <w:rFonts w:eastAsia="Trebuchet MS"/>
          <w:sz w:val="24"/>
          <w:szCs w:val="24"/>
        </w:rPr>
      </w:pPr>
      <w:r w:rsidRPr="002E2101">
        <w:rPr>
          <w:rStyle w:val="FontStyle22"/>
          <w:rFonts w:eastAsia="Trebuchet MS"/>
          <w:sz w:val="24"/>
          <w:szCs w:val="24"/>
        </w:rPr>
        <w:t>Изготвя и предоставя правни становища</w:t>
      </w:r>
      <w:r>
        <w:rPr>
          <w:rStyle w:val="FontStyle22"/>
          <w:rFonts w:eastAsia="Trebuchet MS"/>
          <w:sz w:val="24"/>
          <w:szCs w:val="24"/>
        </w:rPr>
        <w:t xml:space="preserve">, </w:t>
      </w:r>
      <w:r w:rsidRPr="002E2101">
        <w:rPr>
          <w:rStyle w:val="FontStyle22"/>
          <w:rFonts w:eastAsia="Trebuchet MS"/>
          <w:sz w:val="24"/>
          <w:szCs w:val="24"/>
        </w:rPr>
        <w:t>отговори, разяснения и др.  по конкретно възникнали ка</w:t>
      </w:r>
      <w:r w:rsidR="0057524B">
        <w:rPr>
          <w:rStyle w:val="FontStyle22"/>
          <w:rFonts w:eastAsia="Trebuchet MS"/>
          <w:sz w:val="24"/>
          <w:szCs w:val="24"/>
        </w:rPr>
        <w:t>зуси при изпълнението на проектните предложения</w:t>
      </w:r>
      <w:r w:rsidRPr="002E2101">
        <w:rPr>
          <w:rStyle w:val="FontStyle22"/>
          <w:rFonts w:eastAsia="Trebuchet MS"/>
          <w:sz w:val="24"/>
          <w:szCs w:val="24"/>
        </w:rPr>
        <w:t>;</w:t>
      </w:r>
    </w:p>
    <w:p w:rsidR="008B3648" w:rsidRPr="002E2101" w:rsidRDefault="008B3648" w:rsidP="008B3648">
      <w:pPr>
        <w:pStyle w:val="ListParagraph"/>
        <w:numPr>
          <w:ilvl w:val="0"/>
          <w:numId w:val="25"/>
        </w:numPr>
        <w:tabs>
          <w:tab w:val="left" w:pos="6252"/>
        </w:tabs>
        <w:spacing w:after="200" w:line="276" w:lineRule="auto"/>
        <w:jc w:val="both"/>
        <w:rPr>
          <w:rStyle w:val="FontStyle22"/>
          <w:rFonts w:eastAsia="Trebuchet MS"/>
          <w:sz w:val="24"/>
          <w:szCs w:val="24"/>
        </w:rPr>
      </w:pPr>
      <w:r w:rsidRPr="002E2101">
        <w:rPr>
          <w:rStyle w:val="FontStyle22"/>
          <w:rFonts w:eastAsia="Trebuchet MS"/>
          <w:sz w:val="24"/>
          <w:szCs w:val="24"/>
        </w:rPr>
        <w:t>Осъществява процесуалното представителство пред КЗК, съдилища и други юрисдикции във връзка с дейностите по проекта;</w:t>
      </w:r>
    </w:p>
    <w:p w:rsidR="0057524B" w:rsidRPr="0057524B" w:rsidRDefault="008B3648" w:rsidP="0044420D">
      <w:pPr>
        <w:pStyle w:val="ListParagraph"/>
        <w:numPr>
          <w:ilvl w:val="0"/>
          <w:numId w:val="25"/>
        </w:numPr>
        <w:tabs>
          <w:tab w:val="left" w:pos="6252"/>
        </w:tabs>
        <w:spacing w:after="34" w:line="269" w:lineRule="auto"/>
        <w:jc w:val="both"/>
        <w:rPr>
          <w:rStyle w:val="FontStyle22"/>
          <w:color w:val="FF0000"/>
          <w:sz w:val="24"/>
          <w:szCs w:val="24"/>
        </w:rPr>
      </w:pPr>
      <w:r w:rsidRPr="0057524B">
        <w:rPr>
          <w:rStyle w:val="FontStyle22"/>
          <w:rFonts w:eastAsia="Trebuchet MS"/>
          <w:sz w:val="24"/>
          <w:szCs w:val="24"/>
        </w:rPr>
        <w:t xml:space="preserve"> Осъществява контрол при разработването и съгласува по законосъобразност изготвени документации за обществени поръчки и проекти на индивидуални административни актове;</w:t>
      </w:r>
    </w:p>
    <w:p w:rsidR="0057524B" w:rsidRPr="00D10516" w:rsidRDefault="0057524B" w:rsidP="0057524B">
      <w:pPr>
        <w:pStyle w:val="ListParagraph"/>
        <w:numPr>
          <w:ilvl w:val="0"/>
          <w:numId w:val="25"/>
        </w:numPr>
        <w:spacing w:line="288" w:lineRule="auto"/>
        <w:jc w:val="both"/>
      </w:pPr>
      <w:r w:rsidRPr="00D10516">
        <w:rPr>
          <w:shd w:val="clear" w:color="auto" w:fill="FFFFFF"/>
        </w:rPr>
        <w:t>Съгласува проекти на договори, споразумения, заповеди и други актове, св</w:t>
      </w:r>
      <w:r>
        <w:rPr>
          <w:shd w:val="clear" w:color="auto" w:fill="FFFFFF"/>
        </w:rPr>
        <w:t>ързани с изпълнението на проектните предложения</w:t>
      </w:r>
      <w:r w:rsidRPr="00D10516">
        <w:rPr>
          <w:shd w:val="clear" w:color="auto" w:fill="FFFFFF"/>
        </w:rPr>
        <w:t xml:space="preserve">; </w:t>
      </w:r>
    </w:p>
    <w:p w:rsidR="0057524B" w:rsidRPr="00D10516" w:rsidRDefault="0057524B" w:rsidP="0057524B">
      <w:pPr>
        <w:pStyle w:val="ListParagraph"/>
        <w:numPr>
          <w:ilvl w:val="0"/>
          <w:numId w:val="25"/>
        </w:numPr>
        <w:spacing w:line="288" w:lineRule="auto"/>
        <w:jc w:val="both"/>
      </w:pPr>
      <w:r w:rsidRPr="00D10516">
        <w:rPr>
          <w:shd w:val="clear" w:color="auto" w:fill="FFFFFF"/>
        </w:rPr>
        <w:t>Участва в процедурите за подбор на изпълнители на конкретни дейности за изпълне</w:t>
      </w:r>
      <w:r>
        <w:rPr>
          <w:shd w:val="clear" w:color="auto" w:fill="FFFFFF"/>
        </w:rPr>
        <w:t>нието на инвестициите по проектните предложения</w:t>
      </w:r>
      <w:r w:rsidRPr="00D10516">
        <w:rPr>
          <w:shd w:val="clear" w:color="auto" w:fill="FFFFFF"/>
        </w:rPr>
        <w:t xml:space="preserve">; </w:t>
      </w:r>
    </w:p>
    <w:p w:rsidR="00FC17EB" w:rsidRDefault="008B3648" w:rsidP="008B3648">
      <w:pPr>
        <w:numPr>
          <w:ilvl w:val="0"/>
          <w:numId w:val="25"/>
        </w:numPr>
        <w:spacing w:after="34" w:line="269" w:lineRule="auto"/>
        <w:jc w:val="both"/>
      </w:pPr>
      <w:r>
        <w:t>У</w:t>
      </w:r>
      <w:r w:rsidR="0057524B">
        <w:t>частва</w:t>
      </w:r>
      <w:r>
        <w:t xml:space="preserve"> в о</w:t>
      </w:r>
      <w:r w:rsidR="00FC17EB">
        <w:t>съществява</w:t>
      </w:r>
      <w:r>
        <w:t>нето на</w:t>
      </w:r>
      <w:r w:rsidR="00FC17EB">
        <w:t xml:space="preserve"> наблюдение и контрол за изпълнение на сключените договори за обществени поръчки за дейностите по проекта. </w:t>
      </w:r>
    </w:p>
    <w:p w:rsidR="00FC17EB" w:rsidRDefault="00FC17EB" w:rsidP="008B3648">
      <w:pPr>
        <w:numPr>
          <w:ilvl w:val="0"/>
          <w:numId w:val="25"/>
        </w:numPr>
        <w:spacing w:line="269" w:lineRule="auto"/>
      </w:pPr>
      <w:r>
        <w:lastRenderedPageBreak/>
        <w:t xml:space="preserve">Отговаря за спазване на всички законови срокове, свързани с дейността. </w:t>
      </w:r>
    </w:p>
    <w:p w:rsidR="008B3648" w:rsidRPr="002E2101" w:rsidRDefault="008B3648" w:rsidP="0057524B">
      <w:pPr>
        <w:pStyle w:val="ListParagraph"/>
        <w:numPr>
          <w:ilvl w:val="0"/>
          <w:numId w:val="25"/>
        </w:numPr>
        <w:tabs>
          <w:tab w:val="left" w:pos="6252"/>
        </w:tabs>
        <w:spacing w:after="200" w:line="276" w:lineRule="auto"/>
        <w:jc w:val="both"/>
        <w:rPr>
          <w:rStyle w:val="FontStyle22"/>
          <w:rFonts w:eastAsia="Trebuchet MS"/>
          <w:sz w:val="24"/>
          <w:szCs w:val="24"/>
        </w:rPr>
      </w:pPr>
      <w:r w:rsidRPr="002E2101">
        <w:rPr>
          <w:rStyle w:val="FontStyle22"/>
          <w:rFonts w:eastAsia="Trebuchet MS"/>
          <w:sz w:val="24"/>
          <w:szCs w:val="24"/>
        </w:rPr>
        <w:t xml:space="preserve">Подпомага дейността на членовете на екипа за </w:t>
      </w:r>
      <w:r w:rsidR="00213ED1">
        <w:rPr>
          <w:rStyle w:val="FontStyle22"/>
          <w:rFonts w:eastAsia="Trebuchet MS"/>
          <w:sz w:val="24"/>
          <w:szCs w:val="24"/>
        </w:rPr>
        <w:t>управление на проектите</w:t>
      </w:r>
      <w:r w:rsidRPr="002E2101">
        <w:rPr>
          <w:rStyle w:val="FontStyle22"/>
          <w:rFonts w:eastAsia="Trebuchet MS"/>
          <w:sz w:val="24"/>
          <w:szCs w:val="24"/>
        </w:rPr>
        <w:t xml:space="preserve"> и участва в разработването и прилагането на вътрешната уредба, свързана с изпълнението на проекта;</w:t>
      </w:r>
    </w:p>
    <w:p w:rsidR="008B3648" w:rsidRPr="002E2101" w:rsidRDefault="008B3648" w:rsidP="00213ED1">
      <w:pPr>
        <w:pStyle w:val="ListParagraph"/>
        <w:numPr>
          <w:ilvl w:val="0"/>
          <w:numId w:val="25"/>
        </w:numPr>
        <w:tabs>
          <w:tab w:val="left" w:pos="6252"/>
        </w:tabs>
        <w:spacing w:after="200" w:line="276" w:lineRule="auto"/>
        <w:jc w:val="both"/>
        <w:rPr>
          <w:rStyle w:val="FontStyle22"/>
          <w:rFonts w:eastAsia="Trebuchet MS"/>
          <w:sz w:val="24"/>
          <w:szCs w:val="24"/>
        </w:rPr>
      </w:pPr>
      <w:r w:rsidRPr="002E2101">
        <w:rPr>
          <w:rStyle w:val="FontStyle22"/>
          <w:rFonts w:eastAsia="Trebuchet MS"/>
          <w:sz w:val="24"/>
          <w:szCs w:val="24"/>
        </w:rPr>
        <w:t>При необходимост от получаване на становище от друга компетентна институция изготвя мотивирано запитване;</w:t>
      </w:r>
    </w:p>
    <w:p w:rsidR="008B3648" w:rsidRPr="002E2101" w:rsidRDefault="008B3648" w:rsidP="00213ED1">
      <w:pPr>
        <w:pStyle w:val="ListParagraph"/>
        <w:numPr>
          <w:ilvl w:val="0"/>
          <w:numId w:val="25"/>
        </w:numPr>
        <w:tabs>
          <w:tab w:val="left" w:pos="6252"/>
        </w:tabs>
        <w:spacing w:after="200" w:line="276" w:lineRule="auto"/>
        <w:jc w:val="both"/>
        <w:rPr>
          <w:rStyle w:val="FontStyle22"/>
          <w:rFonts w:eastAsia="Trebuchet MS"/>
          <w:sz w:val="24"/>
          <w:szCs w:val="24"/>
        </w:rPr>
      </w:pPr>
      <w:r w:rsidRPr="002E2101">
        <w:rPr>
          <w:rStyle w:val="FontStyle22"/>
          <w:rFonts w:eastAsia="Trebuchet MS"/>
          <w:sz w:val="24"/>
          <w:szCs w:val="24"/>
        </w:rPr>
        <w:t>Следи за изменение в нормативната уредба, свързана с изпълнение на проектните дейности;</w:t>
      </w:r>
    </w:p>
    <w:p w:rsidR="008B3648" w:rsidRPr="002E2101" w:rsidRDefault="008B3648" w:rsidP="00213ED1">
      <w:pPr>
        <w:pStyle w:val="ListParagraph"/>
        <w:numPr>
          <w:ilvl w:val="0"/>
          <w:numId w:val="25"/>
        </w:numPr>
        <w:tabs>
          <w:tab w:val="left" w:pos="6252"/>
        </w:tabs>
        <w:spacing w:after="200" w:line="276" w:lineRule="auto"/>
        <w:jc w:val="both"/>
        <w:rPr>
          <w:rStyle w:val="FontStyle22"/>
          <w:rFonts w:eastAsia="Trebuchet MS"/>
          <w:sz w:val="24"/>
          <w:szCs w:val="24"/>
        </w:rPr>
      </w:pPr>
      <w:r w:rsidRPr="002E2101">
        <w:rPr>
          <w:rStyle w:val="FontStyle22"/>
          <w:rFonts w:eastAsia="Trebuchet MS"/>
          <w:sz w:val="24"/>
          <w:szCs w:val="24"/>
        </w:rPr>
        <w:t xml:space="preserve">Следи за издаването на методически указания от Агенция по обществените поръчки и тяхното адаптиране в работата на </w:t>
      </w:r>
      <w:r w:rsidR="0057524B">
        <w:rPr>
          <w:rStyle w:val="FontStyle22"/>
          <w:rFonts w:eastAsia="Trebuchet MS"/>
          <w:sz w:val="24"/>
          <w:szCs w:val="24"/>
        </w:rPr>
        <w:t>екипа за управление на инвестицията по процедурата</w:t>
      </w:r>
      <w:r w:rsidRPr="002E2101">
        <w:rPr>
          <w:rStyle w:val="FontStyle22"/>
          <w:rFonts w:eastAsia="Trebuchet MS"/>
          <w:sz w:val="24"/>
          <w:szCs w:val="24"/>
        </w:rPr>
        <w:t>;</w:t>
      </w:r>
    </w:p>
    <w:p w:rsidR="008B3648" w:rsidRPr="002E2101" w:rsidRDefault="008B3648" w:rsidP="008B3648">
      <w:pPr>
        <w:pStyle w:val="ListParagraph"/>
        <w:numPr>
          <w:ilvl w:val="0"/>
          <w:numId w:val="25"/>
        </w:numPr>
        <w:tabs>
          <w:tab w:val="left" w:pos="6252"/>
        </w:tabs>
        <w:spacing w:after="200" w:line="276" w:lineRule="auto"/>
        <w:rPr>
          <w:rStyle w:val="FontStyle22"/>
          <w:rFonts w:eastAsia="Trebuchet MS"/>
          <w:sz w:val="24"/>
          <w:szCs w:val="24"/>
        </w:rPr>
      </w:pPr>
      <w:r w:rsidRPr="002E2101">
        <w:rPr>
          <w:rStyle w:val="FontStyle22"/>
          <w:rFonts w:eastAsia="Trebuchet MS"/>
          <w:sz w:val="24"/>
          <w:szCs w:val="24"/>
        </w:rPr>
        <w:t>Изготвя искане за предоставяне на становище от Агенция по обществените поръчки, в случаите когато това се налага поради специфични моменти в законодателната уредба в областта на обществените поръчки</w:t>
      </w:r>
    </w:p>
    <w:p w:rsidR="008B3648" w:rsidRPr="002E2101" w:rsidRDefault="008B3648" w:rsidP="008B3648">
      <w:pPr>
        <w:pStyle w:val="ListParagraph"/>
        <w:numPr>
          <w:ilvl w:val="0"/>
          <w:numId w:val="25"/>
        </w:numPr>
        <w:tabs>
          <w:tab w:val="left" w:pos="6252"/>
        </w:tabs>
        <w:spacing w:after="200" w:line="276" w:lineRule="auto"/>
        <w:rPr>
          <w:rStyle w:val="FontStyle22"/>
          <w:rFonts w:eastAsia="Trebuchet MS"/>
          <w:sz w:val="24"/>
          <w:szCs w:val="24"/>
        </w:rPr>
      </w:pPr>
      <w:r w:rsidRPr="002E2101">
        <w:rPr>
          <w:rStyle w:val="FontStyle22"/>
          <w:rFonts w:eastAsia="Trebuchet MS"/>
          <w:sz w:val="24"/>
          <w:szCs w:val="24"/>
        </w:rPr>
        <w:t>Изготвя и предоставя правни становища по изпълнението на сключените договори и съгласува по законосъобразност предложенията за изменението им;</w:t>
      </w:r>
    </w:p>
    <w:p w:rsidR="0057524B" w:rsidRDefault="008B3648" w:rsidP="005A7F27">
      <w:pPr>
        <w:pStyle w:val="ListParagraph"/>
        <w:numPr>
          <w:ilvl w:val="0"/>
          <w:numId w:val="25"/>
        </w:numPr>
        <w:tabs>
          <w:tab w:val="left" w:pos="6252"/>
        </w:tabs>
        <w:spacing w:after="200" w:line="276" w:lineRule="auto"/>
        <w:rPr>
          <w:rStyle w:val="FontStyle22"/>
          <w:rFonts w:eastAsia="Trebuchet MS"/>
          <w:sz w:val="24"/>
          <w:szCs w:val="24"/>
        </w:rPr>
      </w:pPr>
      <w:r w:rsidRPr="0057524B">
        <w:rPr>
          <w:rStyle w:val="FontStyle22"/>
          <w:rFonts w:eastAsia="Trebuchet MS"/>
          <w:sz w:val="24"/>
          <w:szCs w:val="24"/>
        </w:rPr>
        <w:t>Докладва за административни пропуски и нарушения, които създават предпоставки за корупция, измами и нередности;</w:t>
      </w:r>
    </w:p>
    <w:p w:rsidR="0057524B" w:rsidRPr="00D10516" w:rsidRDefault="0057524B" w:rsidP="0057524B">
      <w:pPr>
        <w:pStyle w:val="ListParagraph"/>
        <w:numPr>
          <w:ilvl w:val="0"/>
          <w:numId w:val="25"/>
        </w:numPr>
        <w:spacing w:line="288" w:lineRule="auto"/>
        <w:jc w:val="both"/>
      </w:pPr>
      <w:r w:rsidRPr="00D10516">
        <w:rPr>
          <w:shd w:val="clear" w:color="auto" w:fill="FFFFFF"/>
        </w:rPr>
        <w:t xml:space="preserve">Участва в разработването и изпълнението на мерки за превенция, установяване, докладване и коригиране на случаи на конфликт на интереси, корупция, измама и двойно финансиране и възстановяване на неправомерно получени средства от крайните получатели; </w:t>
      </w:r>
    </w:p>
    <w:p w:rsidR="0057524B" w:rsidRPr="00D10516" w:rsidRDefault="0057524B" w:rsidP="0057524B">
      <w:pPr>
        <w:pStyle w:val="ListParagraph"/>
        <w:numPr>
          <w:ilvl w:val="0"/>
          <w:numId w:val="25"/>
        </w:numPr>
        <w:spacing w:line="288" w:lineRule="auto"/>
        <w:jc w:val="both"/>
      </w:pPr>
      <w:r w:rsidRPr="00D10516">
        <w:rPr>
          <w:shd w:val="clear" w:color="auto" w:fill="FFFFFF"/>
        </w:rPr>
        <w:t xml:space="preserve">Участва в процеса на извършване на оценка на риска от измами с цел определяне и прилагане на ефективни и пропорционални мерки за борба с измамите в рамките на наблюдаваната инвестиция/инвестиции; </w:t>
      </w:r>
    </w:p>
    <w:p w:rsidR="0057524B" w:rsidRPr="00D10516" w:rsidRDefault="0057524B" w:rsidP="0057524B">
      <w:pPr>
        <w:pStyle w:val="ListParagraph"/>
        <w:numPr>
          <w:ilvl w:val="0"/>
          <w:numId w:val="25"/>
        </w:numPr>
        <w:spacing w:line="288" w:lineRule="auto"/>
        <w:jc w:val="both"/>
      </w:pPr>
      <w:r w:rsidRPr="00D10516">
        <w:rPr>
          <w:shd w:val="clear" w:color="auto" w:fill="FFFFFF"/>
        </w:rPr>
        <w:t xml:space="preserve">При съмнение за измама, конфликт на интереси, корупция или двойно финансиране, което съмнение е резултат на получен сигнал или е установено при проверка, подготвя и предоставя на Ръководителя информацията за въвеждане в ИС за ПВУ; </w:t>
      </w:r>
    </w:p>
    <w:p w:rsidR="0057524B" w:rsidRPr="0057524B" w:rsidRDefault="0057524B" w:rsidP="0057524B">
      <w:pPr>
        <w:pStyle w:val="ListParagraph"/>
        <w:numPr>
          <w:ilvl w:val="0"/>
          <w:numId w:val="25"/>
        </w:numPr>
        <w:spacing w:line="288" w:lineRule="auto"/>
        <w:jc w:val="both"/>
      </w:pPr>
      <w:r w:rsidRPr="00D10516">
        <w:rPr>
          <w:shd w:val="clear" w:color="auto" w:fill="FFFFFF"/>
        </w:rPr>
        <w:t xml:space="preserve">При получена информация със съмнение за престъпление, спрямо което Европейската прокуратура би могла да упражни своята компетентност, подготвя доклад до Ръководителя за изпращане до Европейската прокуратура чрез децентрализираната служба на Европейската прокуратура в България или до национални органи, определени за компетентни да изпращат сигналите до централната служба на Европейската прокуратура в Люксембург; </w:t>
      </w:r>
    </w:p>
    <w:p w:rsidR="0057524B" w:rsidRPr="00D10516" w:rsidRDefault="0057524B" w:rsidP="0057524B">
      <w:pPr>
        <w:pStyle w:val="ListParagraph"/>
        <w:numPr>
          <w:ilvl w:val="0"/>
          <w:numId w:val="25"/>
        </w:numPr>
        <w:spacing w:line="288" w:lineRule="auto"/>
        <w:jc w:val="both"/>
      </w:pPr>
      <w:r w:rsidRPr="00D10516">
        <w:rPr>
          <w:shd w:val="clear" w:color="auto" w:fill="FFFFFF"/>
        </w:rPr>
        <w:t xml:space="preserve">Участва в извършването на проверки, свързани с изпълнението на </w:t>
      </w:r>
      <w:r w:rsidR="00213ED1">
        <w:rPr>
          <w:shd w:val="clear" w:color="auto" w:fill="FFFFFF"/>
        </w:rPr>
        <w:t>прокетите по процедурата</w:t>
      </w:r>
      <w:r w:rsidRPr="00D10516">
        <w:rPr>
          <w:shd w:val="clear" w:color="auto" w:fill="FFFFFF"/>
        </w:rPr>
        <w:t xml:space="preserve">; </w:t>
      </w:r>
    </w:p>
    <w:p w:rsidR="0057524B" w:rsidRPr="00D10516" w:rsidRDefault="0057524B" w:rsidP="0057524B">
      <w:pPr>
        <w:pStyle w:val="ListParagraph"/>
        <w:numPr>
          <w:ilvl w:val="0"/>
          <w:numId w:val="25"/>
        </w:numPr>
        <w:spacing w:line="288" w:lineRule="auto"/>
        <w:jc w:val="both"/>
      </w:pPr>
      <w:r w:rsidRPr="00D10516">
        <w:rPr>
          <w:shd w:val="clear" w:color="auto" w:fill="FFFFFF"/>
        </w:rPr>
        <w:t xml:space="preserve">Участва в извършването на проверки за индикатори на измами, конфликт на интереси и корупция; </w:t>
      </w:r>
    </w:p>
    <w:p w:rsidR="0057524B" w:rsidRPr="007813BF" w:rsidRDefault="0057524B" w:rsidP="0057524B">
      <w:pPr>
        <w:pStyle w:val="ListParagraph"/>
        <w:numPr>
          <w:ilvl w:val="0"/>
          <w:numId w:val="25"/>
        </w:numPr>
        <w:spacing w:line="288" w:lineRule="auto"/>
        <w:jc w:val="both"/>
      </w:pPr>
      <w:r w:rsidRPr="00D10516">
        <w:rPr>
          <w:shd w:val="clear" w:color="auto" w:fill="FFFFFF"/>
        </w:rPr>
        <w:t>При необходимост от получаване на становище от друга компетентна институция изготвя мотивирано запитване;</w:t>
      </w:r>
    </w:p>
    <w:p w:rsidR="008B3648" w:rsidRPr="0057524B" w:rsidRDefault="008B3648" w:rsidP="005A7F27">
      <w:pPr>
        <w:pStyle w:val="ListParagraph"/>
        <w:numPr>
          <w:ilvl w:val="0"/>
          <w:numId w:val="25"/>
        </w:numPr>
        <w:tabs>
          <w:tab w:val="left" w:pos="6252"/>
        </w:tabs>
        <w:spacing w:after="200" w:line="276" w:lineRule="auto"/>
        <w:rPr>
          <w:rStyle w:val="FontStyle22"/>
          <w:rFonts w:eastAsia="Trebuchet MS"/>
          <w:sz w:val="24"/>
          <w:szCs w:val="24"/>
        </w:rPr>
      </w:pPr>
      <w:r w:rsidRPr="0057524B">
        <w:rPr>
          <w:rStyle w:val="FontStyle22"/>
          <w:rFonts w:eastAsia="Trebuchet MS"/>
          <w:sz w:val="24"/>
          <w:szCs w:val="24"/>
        </w:rPr>
        <w:t xml:space="preserve">Изпълнява и други конкретно възложени задачи, свързани с длъжността . </w:t>
      </w:r>
    </w:p>
    <w:p w:rsidR="008B3648" w:rsidRDefault="008B3648" w:rsidP="008B3648">
      <w:pPr>
        <w:spacing w:after="34" w:line="269" w:lineRule="auto"/>
      </w:pPr>
    </w:p>
    <w:p w:rsidR="00FC17EB" w:rsidRDefault="00FC17EB" w:rsidP="00FC17EB">
      <w:pPr>
        <w:spacing w:after="60" w:line="259" w:lineRule="auto"/>
        <w:ind w:left="152"/>
      </w:pPr>
      <w:r>
        <w:rPr>
          <w:b/>
        </w:rPr>
        <w:t xml:space="preserve">Изисквания към кандидатите: </w:t>
      </w:r>
    </w:p>
    <w:p w:rsidR="008B3648" w:rsidRDefault="00FC17EB" w:rsidP="008B3648">
      <w:pPr>
        <w:pStyle w:val="ListParagraph"/>
        <w:numPr>
          <w:ilvl w:val="0"/>
          <w:numId w:val="14"/>
        </w:numPr>
        <w:tabs>
          <w:tab w:val="left" w:pos="6252"/>
        </w:tabs>
        <w:spacing w:after="200" w:line="276" w:lineRule="auto"/>
        <w:jc w:val="both"/>
      </w:pPr>
      <w:r>
        <w:lastRenderedPageBreak/>
        <w:t xml:space="preserve">Образование/ квалификация: висше образование, </w:t>
      </w:r>
      <w:r w:rsidR="008B3648">
        <w:t xml:space="preserve">магистър </w:t>
      </w:r>
      <w:r w:rsidR="008B3648" w:rsidRPr="00153A7D">
        <w:t>по Право (Социални, стопански и правни науки)</w:t>
      </w:r>
      <w:r w:rsidR="008B3648">
        <w:t xml:space="preserve"> </w:t>
      </w:r>
    </w:p>
    <w:p w:rsidR="00FC17EB" w:rsidRDefault="00FC17EB" w:rsidP="00795A71">
      <w:pPr>
        <w:numPr>
          <w:ilvl w:val="0"/>
          <w:numId w:val="22"/>
        </w:numPr>
        <w:spacing w:after="64" w:line="269" w:lineRule="auto"/>
        <w:ind w:hanging="360"/>
      </w:pPr>
      <w:r>
        <w:t xml:space="preserve">Професионален опит:  минимум 5 год. по специалността  </w:t>
      </w:r>
    </w:p>
    <w:p w:rsidR="00FC17EB" w:rsidRDefault="00FC17EB" w:rsidP="00FC17EB">
      <w:pPr>
        <w:numPr>
          <w:ilvl w:val="0"/>
          <w:numId w:val="22"/>
        </w:numPr>
        <w:spacing w:after="8" w:line="269" w:lineRule="auto"/>
        <w:ind w:hanging="360"/>
      </w:pPr>
      <w:r>
        <w:t xml:space="preserve">Специфичен опит в областта на обществените поръчки:  минимум 2 год. </w:t>
      </w:r>
    </w:p>
    <w:p w:rsidR="00FC17EB" w:rsidRDefault="00FC17EB" w:rsidP="00FC17EB">
      <w:pPr>
        <w:spacing w:after="30" w:line="259" w:lineRule="auto"/>
        <w:ind w:left="142"/>
      </w:pPr>
      <w:r>
        <w:t xml:space="preserve"> </w:t>
      </w:r>
    </w:p>
    <w:p w:rsidR="00FC17EB" w:rsidRPr="00FC17EB" w:rsidRDefault="00FC17EB" w:rsidP="00FC17EB">
      <w:pPr>
        <w:spacing w:after="11"/>
        <w:ind w:left="502" w:right="-285" w:hanging="360"/>
        <w:rPr>
          <w:lang w:val="en-US"/>
        </w:rPr>
      </w:pPr>
      <w:r>
        <w:rPr>
          <w:b/>
        </w:rPr>
        <w:t xml:space="preserve">Други условия: </w:t>
      </w:r>
      <w:r>
        <w:t>Сключване на срочен трудов договор на пълно работно време</w:t>
      </w:r>
      <w:r w:rsidR="009C598C">
        <w:t xml:space="preserve"> по чл. 68, ал. 1, т. 3</w:t>
      </w:r>
      <w:r w:rsidR="0034434A">
        <w:t xml:space="preserve"> от КТ</w:t>
      </w:r>
      <w:r w:rsidR="0012186C">
        <w:rPr>
          <w:lang w:val="en-US"/>
        </w:rPr>
        <w:t xml:space="preserve"> /</w:t>
      </w:r>
      <w:r w:rsidR="0012186C">
        <w:t xml:space="preserve">по заместване/ </w:t>
      </w:r>
      <w:r w:rsidR="0034434A">
        <w:t xml:space="preserve">със </w:t>
      </w:r>
      <w:r>
        <w:t xml:space="preserve">срок </w:t>
      </w:r>
      <w:r w:rsidR="0034434A">
        <w:t>до 30</w:t>
      </w:r>
      <w:r w:rsidR="0012186C">
        <w:t>.06.2026 г.</w:t>
      </w:r>
      <w:r>
        <w:rPr>
          <w:lang w:val="en-US"/>
        </w:rPr>
        <w:t>;</w:t>
      </w:r>
    </w:p>
    <w:p w:rsidR="00FC17EB" w:rsidRPr="00213ED1" w:rsidRDefault="00FC17EB" w:rsidP="00FC17EB">
      <w:pPr>
        <w:numPr>
          <w:ilvl w:val="0"/>
          <w:numId w:val="22"/>
        </w:numPr>
        <w:spacing w:line="269" w:lineRule="auto"/>
        <w:ind w:hanging="360"/>
      </w:pPr>
      <w:r w:rsidRPr="00213ED1">
        <w:t>Часова ставка – в зависимост от специфичния опит, мин.</w:t>
      </w:r>
      <w:r w:rsidR="00213ED1" w:rsidRPr="00213ED1">
        <w:t xml:space="preserve"> 22</w:t>
      </w:r>
      <w:r w:rsidRPr="00213ED1">
        <w:t>.00 лв</w:t>
      </w:r>
      <w:r w:rsidR="0012186C">
        <w:t>.</w:t>
      </w:r>
      <w:r w:rsidRPr="00213ED1">
        <w:t xml:space="preserve">/ч </w:t>
      </w:r>
    </w:p>
    <w:p w:rsidR="00FC17EB" w:rsidRDefault="00FC17EB" w:rsidP="00FC17EB">
      <w:pPr>
        <w:spacing w:line="259" w:lineRule="auto"/>
        <w:ind w:left="862"/>
      </w:pPr>
      <w:r>
        <w:t xml:space="preserve"> </w:t>
      </w:r>
    </w:p>
    <w:p w:rsidR="00213ED1" w:rsidRDefault="00213ED1" w:rsidP="00213ED1">
      <w:pPr>
        <w:spacing w:after="199"/>
        <w:jc w:val="both"/>
      </w:pPr>
      <w:r>
        <w:t xml:space="preserve">Позицията се финансира </w:t>
      </w:r>
      <w:r w:rsidRPr="009F34B4">
        <w:t xml:space="preserve">по </w:t>
      </w:r>
      <w:r>
        <w:t xml:space="preserve">процедура BG-RRP-4.022 “Повишаване на енергийната ефективност в публични сгради на Българската академия на </w:t>
      </w:r>
      <w:r w:rsidRPr="00361B6E">
        <w:t>науките“ в</w:t>
      </w:r>
      <w:r>
        <w:t xml:space="preserve"> рамките на Национален план за възстан</w:t>
      </w:r>
      <w:r w:rsidR="0034434A">
        <w:t>о</w:t>
      </w:r>
      <w:r>
        <w:t xml:space="preserve">вяване и устойчивост. </w:t>
      </w:r>
    </w:p>
    <w:p w:rsidR="00FC17EB" w:rsidRDefault="00FC17EB" w:rsidP="00FC17EB">
      <w:pPr>
        <w:spacing w:after="33" w:line="259" w:lineRule="auto"/>
        <w:ind w:left="48"/>
      </w:pPr>
      <w:r>
        <w:t xml:space="preserve"> </w:t>
      </w:r>
    </w:p>
    <w:p w:rsidR="00FC17EB" w:rsidRDefault="00FC17EB" w:rsidP="00FC17EB">
      <w:pPr>
        <w:spacing w:after="60" w:line="259" w:lineRule="auto"/>
        <w:ind w:left="-5"/>
      </w:pPr>
      <w:r>
        <w:rPr>
          <w:b/>
        </w:rPr>
        <w:t xml:space="preserve">Необходими документи за кандидатстване: </w:t>
      </w:r>
    </w:p>
    <w:p w:rsidR="00FC17EB" w:rsidRDefault="00FC17EB" w:rsidP="00FC17EB">
      <w:pPr>
        <w:numPr>
          <w:ilvl w:val="0"/>
          <w:numId w:val="23"/>
        </w:numPr>
        <w:spacing w:after="34" w:line="269" w:lineRule="auto"/>
        <w:ind w:hanging="360"/>
      </w:pPr>
      <w:r>
        <w:t xml:space="preserve">Заявление (свободен текст с посочени данни за контакт)   </w:t>
      </w:r>
    </w:p>
    <w:p w:rsidR="00FC17EB" w:rsidRDefault="00FC17EB" w:rsidP="00FC17EB">
      <w:pPr>
        <w:numPr>
          <w:ilvl w:val="0"/>
          <w:numId w:val="23"/>
        </w:numPr>
        <w:spacing w:after="34" w:line="269" w:lineRule="auto"/>
        <w:ind w:hanging="360"/>
      </w:pPr>
      <w:r>
        <w:t xml:space="preserve">Автобиография (CV европейски формат); </w:t>
      </w:r>
    </w:p>
    <w:p w:rsidR="00FC17EB" w:rsidRDefault="00FC17EB" w:rsidP="00FC17EB">
      <w:pPr>
        <w:numPr>
          <w:ilvl w:val="0"/>
          <w:numId w:val="23"/>
        </w:numPr>
        <w:spacing w:after="34" w:line="269" w:lineRule="auto"/>
        <w:ind w:hanging="360"/>
      </w:pPr>
      <w:r>
        <w:t xml:space="preserve">Диплома за завършено висше образование; </w:t>
      </w:r>
    </w:p>
    <w:p w:rsidR="00FC17EB" w:rsidRDefault="00FC17EB" w:rsidP="00FC17EB">
      <w:pPr>
        <w:numPr>
          <w:ilvl w:val="0"/>
          <w:numId w:val="23"/>
        </w:numPr>
        <w:spacing w:after="200" w:line="269" w:lineRule="auto"/>
        <w:ind w:hanging="360"/>
      </w:pPr>
      <w:r>
        <w:t xml:space="preserve">Други дипломи, свидетелства и удостоверения за придобита квалификация/опит по преценка на кандидата. </w:t>
      </w:r>
    </w:p>
    <w:p w:rsidR="00FC17EB" w:rsidRDefault="00FC17EB" w:rsidP="00FC17EB">
      <w:pPr>
        <w:spacing w:after="226" w:line="288" w:lineRule="auto"/>
        <w:ind w:left="705" w:right="-7"/>
        <w:jc w:val="both"/>
      </w:pPr>
      <w:r>
        <w:t xml:space="preserve">Забележка: При подаването на документите се предоставят копия на дипломите и другите документи за придобита квалификация/опит. Оригиналите се представят при класиране и покана за назначаване.  </w:t>
      </w:r>
    </w:p>
    <w:p w:rsidR="00FC17EB" w:rsidRPr="00042D1E" w:rsidRDefault="00FC17EB" w:rsidP="00FC17EB">
      <w:pPr>
        <w:spacing w:after="226" w:line="288" w:lineRule="auto"/>
        <w:ind w:left="705" w:right="-7"/>
        <w:jc w:val="both"/>
        <w:rPr>
          <w:lang w:val="en-US"/>
        </w:rPr>
      </w:pPr>
      <w:r w:rsidRPr="00213ED1">
        <w:t xml:space="preserve">Документи се приемат </w:t>
      </w:r>
      <w:r w:rsidR="0012186C">
        <w:t>от 12</w:t>
      </w:r>
      <w:bookmarkStart w:id="0" w:name="_GoBack"/>
      <w:bookmarkEnd w:id="0"/>
      <w:r w:rsidRPr="00213ED1">
        <w:t>.</w:t>
      </w:r>
      <w:r w:rsidR="0034434A">
        <w:t>09.2024 г. до 30</w:t>
      </w:r>
      <w:r w:rsidRPr="00213ED1">
        <w:t>.</w:t>
      </w:r>
      <w:r w:rsidR="0034434A">
        <w:t>09</w:t>
      </w:r>
      <w:r w:rsidRPr="00213ED1">
        <w:t>.202</w:t>
      </w:r>
      <w:r w:rsidR="0034434A">
        <w:t>4</w:t>
      </w:r>
      <w:r w:rsidRPr="00213ED1">
        <w:t xml:space="preserve"> г. в деловодството на Българска</w:t>
      </w:r>
      <w:r>
        <w:t xml:space="preserve"> академия на науките  на адрес: в гр. София, 1040, ул. „15 ноември“ №1 или на следната електронна поща: </w:t>
      </w:r>
      <w:hyperlink r:id="rId11" w:history="1">
        <w:r w:rsidRPr="003B0E89">
          <w:rPr>
            <w:rStyle w:val="Hyperlink"/>
            <w:lang w:val="en-US"/>
          </w:rPr>
          <w:t>office@cu.bas.bg</w:t>
        </w:r>
      </w:hyperlink>
      <w:r>
        <w:rPr>
          <w:lang w:val="en-US"/>
        </w:rPr>
        <w:t xml:space="preserve"> </w:t>
      </w:r>
    </w:p>
    <w:p w:rsidR="00FC17EB" w:rsidRPr="00042D1E" w:rsidRDefault="00FC17EB" w:rsidP="00FC17EB">
      <w:pPr>
        <w:rPr>
          <w:rFonts w:eastAsiaTheme="minorHAnsi"/>
          <w:b/>
          <w:lang w:eastAsia="en-US"/>
        </w:rPr>
      </w:pPr>
      <w:r w:rsidRPr="00042D1E">
        <w:rPr>
          <w:rFonts w:eastAsiaTheme="minorHAnsi"/>
          <w:b/>
          <w:lang w:eastAsia="en-US"/>
        </w:rPr>
        <w:t>Етапи на подбора:</w:t>
      </w:r>
    </w:p>
    <w:p w:rsidR="00FC17EB" w:rsidRDefault="00FC17EB" w:rsidP="00FC17EB">
      <w:pPr>
        <w:numPr>
          <w:ilvl w:val="1"/>
          <w:numId w:val="23"/>
        </w:numPr>
        <w:spacing w:after="28" w:line="288" w:lineRule="auto"/>
        <w:ind w:right="-7" w:hanging="360"/>
        <w:jc w:val="both"/>
      </w:pPr>
      <w:r>
        <w:t xml:space="preserve">Разглеждане на документите на кандидатите и допускане до събеседване на тези, които отговарят на изискванията и публикуване на списък на допуснатите кандидати на страницата на БАН на адрес: </w:t>
      </w:r>
      <w:hyperlink r:id="rId12">
        <w:r>
          <w:rPr>
            <w:color w:val="0000FF"/>
            <w:u w:val="single" w:color="0000FF"/>
          </w:rPr>
          <w:t>www.bas.bg</w:t>
        </w:r>
      </w:hyperlink>
      <w:hyperlink r:id="rId13">
        <w:r>
          <w:t xml:space="preserve"> </w:t>
        </w:r>
      </w:hyperlink>
      <w:r>
        <w:t xml:space="preserve">(рубрика Дейности/ </w:t>
      </w:r>
      <w:r w:rsidRPr="00AD0CC4">
        <w:rPr>
          <w:color w:val="000000"/>
        </w:rPr>
        <w:t>Процедура № BG-RRP-4.022 „Повишаване на енергийната ефективност в публични сгради на Българска академия на науките“</w:t>
      </w:r>
      <w:r>
        <w:rPr>
          <w:color w:val="000000"/>
          <w:lang w:val="en-US"/>
        </w:rPr>
        <w:t>/</w:t>
      </w:r>
      <w:r>
        <w:rPr>
          <w:color w:val="000000"/>
        </w:rPr>
        <w:t>Обяви и конкурси</w:t>
      </w:r>
      <w:r w:rsidRPr="00AD0CC4">
        <w:t>)</w:t>
      </w:r>
      <w:r>
        <w:t xml:space="preserve">. </w:t>
      </w:r>
    </w:p>
    <w:p w:rsidR="00FC17EB" w:rsidRDefault="00FC17EB" w:rsidP="00FC17EB">
      <w:pPr>
        <w:numPr>
          <w:ilvl w:val="1"/>
          <w:numId w:val="23"/>
        </w:numPr>
        <w:spacing w:after="34" w:line="269" w:lineRule="auto"/>
        <w:ind w:right="-7" w:hanging="360"/>
        <w:jc w:val="both"/>
      </w:pPr>
      <w:r>
        <w:t xml:space="preserve">Събеседване с допуснатите кандидати. </w:t>
      </w:r>
    </w:p>
    <w:p w:rsidR="00FC17EB" w:rsidRDefault="00FC17EB" w:rsidP="00FC17EB">
      <w:pPr>
        <w:numPr>
          <w:ilvl w:val="1"/>
          <w:numId w:val="23"/>
        </w:numPr>
        <w:spacing w:after="226" w:line="288" w:lineRule="auto"/>
        <w:ind w:right="-7" w:hanging="360"/>
        <w:jc w:val="both"/>
      </w:pPr>
      <w:r>
        <w:t xml:space="preserve">Публикуване на списък със класираните експерти на страницата на БАН на адрес: </w:t>
      </w:r>
      <w:hyperlink r:id="rId14">
        <w:r>
          <w:rPr>
            <w:color w:val="0000FF"/>
            <w:u w:val="single" w:color="0000FF"/>
          </w:rPr>
          <w:t>www.bas.bg</w:t>
        </w:r>
      </w:hyperlink>
      <w:hyperlink r:id="rId15">
        <w:r>
          <w:t xml:space="preserve"> </w:t>
        </w:r>
      </w:hyperlink>
      <w:r>
        <w:t xml:space="preserve">(рубрика Дейности/Проекти на БАН по </w:t>
      </w:r>
      <w:r w:rsidRPr="00AD0CC4">
        <w:rPr>
          <w:color w:val="000000"/>
        </w:rPr>
        <w:t>„Повишаване на енергийната ефективност в публични сгради на Българска академия на науките</w:t>
      </w:r>
      <w:r>
        <w:rPr>
          <w:color w:val="000000"/>
        </w:rPr>
        <w:t>“/Обяви и конкурси</w:t>
      </w:r>
      <w:r>
        <w:t xml:space="preserve">) </w:t>
      </w:r>
    </w:p>
    <w:p w:rsidR="00FC17EB" w:rsidRDefault="00FC17EB" w:rsidP="00FC17EB">
      <w:r>
        <w:t xml:space="preserve">За допълнителна информация: </w:t>
      </w:r>
    </w:p>
    <w:p w:rsidR="00FC17EB" w:rsidRDefault="00FC17EB" w:rsidP="00FC17EB">
      <w:pPr>
        <w:spacing w:after="16" w:line="259" w:lineRule="auto"/>
        <w:ind w:left="22"/>
      </w:pPr>
      <w:r>
        <w:t xml:space="preserve">лице за контакти: Катя Александрова, началник отдел АОЧР </w:t>
      </w:r>
    </w:p>
    <w:p w:rsidR="00FC17EB" w:rsidRDefault="00FC17EB" w:rsidP="00FC17EB">
      <w:pPr>
        <w:ind w:right="2151"/>
      </w:pPr>
      <w:r>
        <w:t xml:space="preserve">e-mail: k.aleksandrova@cu.bas.bg </w:t>
      </w:r>
      <w:r>
        <w:tab/>
        <w:t xml:space="preserve"> </w:t>
      </w:r>
    </w:p>
    <w:p w:rsidR="00FC17EB" w:rsidRDefault="00FC17EB" w:rsidP="00FC17EB">
      <w:pPr>
        <w:ind w:right="2151"/>
      </w:pPr>
      <w:r>
        <w:t xml:space="preserve">тел:  02 979 5356 </w:t>
      </w:r>
    </w:p>
    <w:p w:rsidR="00EF0E51" w:rsidRDefault="00EF0E51" w:rsidP="00FC17EB">
      <w:pPr>
        <w:tabs>
          <w:tab w:val="left" w:pos="6252"/>
        </w:tabs>
        <w:spacing w:line="276" w:lineRule="auto"/>
      </w:pPr>
    </w:p>
    <w:sectPr w:rsidR="00EF0E51" w:rsidSect="00734D81">
      <w:pgSz w:w="11906" w:h="16838" w:code="9"/>
      <w:pgMar w:top="1134" w:right="1134" w:bottom="1134" w:left="1134" w:header="142" w:footer="4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A69" w:rsidRDefault="00096A69" w:rsidP="00C5450D">
      <w:r>
        <w:separator/>
      </w:r>
    </w:p>
  </w:endnote>
  <w:endnote w:type="continuationSeparator" w:id="0">
    <w:p w:rsidR="00096A69" w:rsidRDefault="00096A69"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ok">
    <w:altName w:val="Agency FB"/>
    <w:charset w:val="00"/>
    <w:family w:val="swiss"/>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A69" w:rsidRDefault="00096A69" w:rsidP="00C5450D">
      <w:r>
        <w:separator/>
      </w:r>
    </w:p>
  </w:footnote>
  <w:footnote w:type="continuationSeparator" w:id="0">
    <w:p w:rsidR="00096A69" w:rsidRDefault="00096A69" w:rsidP="00C545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1789"/>
    <w:multiLevelType w:val="hybridMultilevel"/>
    <w:tmpl w:val="4DCC2396"/>
    <w:lvl w:ilvl="0" w:tplc="A68E0FF8">
      <w:start w:val="1"/>
      <w:numFmt w:val="decimal"/>
      <w:lvlText w:val="%1."/>
      <w:lvlJc w:val="left"/>
      <w:pPr>
        <w:tabs>
          <w:tab w:val="num" w:pos="1800"/>
        </w:tabs>
        <w:ind w:left="1800" w:hanging="360"/>
      </w:pPr>
      <w:rPr>
        <w:rFonts w:ascii="Times New Roman" w:eastAsia="Times New Roman" w:hAnsi="Times New Roman" w:cs="Times New Roman"/>
      </w:rPr>
    </w:lvl>
    <w:lvl w:ilvl="1" w:tplc="0402000F">
      <w:start w:val="1"/>
      <w:numFmt w:val="decimal"/>
      <w:lvlText w:val="%2."/>
      <w:lvlJc w:val="left"/>
      <w:pPr>
        <w:tabs>
          <w:tab w:val="num" w:pos="2520"/>
        </w:tabs>
        <w:ind w:left="2520" w:hanging="360"/>
      </w:pPr>
    </w:lvl>
    <w:lvl w:ilvl="2" w:tplc="0402001B" w:tentative="1">
      <w:start w:val="1"/>
      <w:numFmt w:val="lowerRoman"/>
      <w:lvlText w:val="%3."/>
      <w:lvlJc w:val="right"/>
      <w:pPr>
        <w:tabs>
          <w:tab w:val="num" w:pos="3240"/>
        </w:tabs>
        <w:ind w:left="3240" w:hanging="180"/>
      </w:pPr>
    </w:lvl>
    <w:lvl w:ilvl="3" w:tplc="0402000F" w:tentative="1">
      <w:start w:val="1"/>
      <w:numFmt w:val="decimal"/>
      <w:lvlText w:val="%4."/>
      <w:lvlJc w:val="left"/>
      <w:pPr>
        <w:tabs>
          <w:tab w:val="num" w:pos="3960"/>
        </w:tabs>
        <w:ind w:left="3960" w:hanging="360"/>
      </w:pPr>
    </w:lvl>
    <w:lvl w:ilvl="4" w:tplc="04020019" w:tentative="1">
      <w:start w:val="1"/>
      <w:numFmt w:val="lowerLetter"/>
      <w:lvlText w:val="%5."/>
      <w:lvlJc w:val="left"/>
      <w:pPr>
        <w:tabs>
          <w:tab w:val="num" w:pos="4680"/>
        </w:tabs>
        <w:ind w:left="4680" w:hanging="360"/>
      </w:pPr>
    </w:lvl>
    <w:lvl w:ilvl="5" w:tplc="0402001B" w:tentative="1">
      <w:start w:val="1"/>
      <w:numFmt w:val="lowerRoman"/>
      <w:lvlText w:val="%6."/>
      <w:lvlJc w:val="right"/>
      <w:pPr>
        <w:tabs>
          <w:tab w:val="num" w:pos="5400"/>
        </w:tabs>
        <w:ind w:left="5400" w:hanging="180"/>
      </w:pPr>
    </w:lvl>
    <w:lvl w:ilvl="6" w:tplc="0402000F" w:tentative="1">
      <w:start w:val="1"/>
      <w:numFmt w:val="decimal"/>
      <w:lvlText w:val="%7."/>
      <w:lvlJc w:val="left"/>
      <w:pPr>
        <w:tabs>
          <w:tab w:val="num" w:pos="6120"/>
        </w:tabs>
        <w:ind w:left="6120" w:hanging="360"/>
      </w:pPr>
    </w:lvl>
    <w:lvl w:ilvl="7" w:tplc="04020019" w:tentative="1">
      <w:start w:val="1"/>
      <w:numFmt w:val="lowerLetter"/>
      <w:lvlText w:val="%8."/>
      <w:lvlJc w:val="left"/>
      <w:pPr>
        <w:tabs>
          <w:tab w:val="num" w:pos="6840"/>
        </w:tabs>
        <w:ind w:left="6840" w:hanging="360"/>
      </w:pPr>
    </w:lvl>
    <w:lvl w:ilvl="8" w:tplc="0402001B" w:tentative="1">
      <w:start w:val="1"/>
      <w:numFmt w:val="lowerRoman"/>
      <w:lvlText w:val="%9."/>
      <w:lvlJc w:val="right"/>
      <w:pPr>
        <w:tabs>
          <w:tab w:val="num" w:pos="7560"/>
        </w:tabs>
        <w:ind w:left="7560" w:hanging="180"/>
      </w:pPr>
    </w:lvl>
  </w:abstractNum>
  <w:abstractNum w:abstractNumId="1" w15:restartNumberingAfterBreak="0">
    <w:nsid w:val="0C2107EB"/>
    <w:multiLevelType w:val="hybridMultilevel"/>
    <w:tmpl w:val="C4DE2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0231F"/>
    <w:multiLevelType w:val="hybridMultilevel"/>
    <w:tmpl w:val="E0A2669A"/>
    <w:lvl w:ilvl="0" w:tplc="C196328E">
      <w:numFmt w:val="bullet"/>
      <w:lvlText w:val="-"/>
      <w:lvlJc w:val="left"/>
      <w:pPr>
        <w:ind w:left="1776" w:hanging="360"/>
      </w:pPr>
      <w:rPr>
        <w:rFonts w:ascii="Times New Roman" w:eastAsia="Times New Roman" w:hAnsi="Times New Roman" w:cs="Times New Roman"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3" w15:restartNumberingAfterBreak="0">
    <w:nsid w:val="1485600D"/>
    <w:multiLevelType w:val="hybridMultilevel"/>
    <w:tmpl w:val="22D840EA"/>
    <w:lvl w:ilvl="0" w:tplc="A9CC80F8">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0E182E">
      <w:start w:val="1"/>
      <w:numFmt w:val="decimal"/>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EE57E">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005120">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0F5E8">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6FDEE">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E6D1C">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4DD2C">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6436C">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EF568E"/>
    <w:multiLevelType w:val="hybridMultilevel"/>
    <w:tmpl w:val="541C318A"/>
    <w:lvl w:ilvl="0" w:tplc="348C462C">
      <w:start w:val="1"/>
      <w:numFmt w:val="decimal"/>
      <w:lvlText w:val="%1."/>
      <w:lvlJc w:val="left"/>
      <w:pPr>
        <w:tabs>
          <w:tab w:val="num" w:pos="2238"/>
        </w:tabs>
        <w:ind w:left="2238" w:hanging="153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5" w15:restartNumberingAfterBreak="0">
    <w:nsid w:val="1B0D6FEC"/>
    <w:multiLevelType w:val="hybridMultilevel"/>
    <w:tmpl w:val="CB4EF078"/>
    <w:lvl w:ilvl="0" w:tplc="AAA4F674">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136083"/>
    <w:multiLevelType w:val="hybridMultilevel"/>
    <w:tmpl w:val="74601744"/>
    <w:lvl w:ilvl="0" w:tplc="D724071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00D6B0">
      <w:start w:val="1"/>
      <w:numFmt w:val="bullet"/>
      <w:lvlText w:val="o"/>
      <w:lvlJc w:val="left"/>
      <w:pPr>
        <w:ind w:left="1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1A02DE">
      <w:start w:val="1"/>
      <w:numFmt w:val="bullet"/>
      <w:lvlText w:val="▪"/>
      <w:lvlJc w:val="left"/>
      <w:pPr>
        <w:ind w:left="2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F0E1F8">
      <w:start w:val="1"/>
      <w:numFmt w:val="bullet"/>
      <w:lvlText w:val="•"/>
      <w:lvlJc w:val="left"/>
      <w:pPr>
        <w:ind w:left="2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225FB6">
      <w:start w:val="1"/>
      <w:numFmt w:val="bullet"/>
      <w:lvlText w:val="o"/>
      <w:lvlJc w:val="left"/>
      <w:pPr>
        <w:ind w:left="3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300C38">
      <w:start w:val="1"/>
      <w:numFmt w:val="bullet"/>
      <w:lvlText w:val="▪"/>
      <w:lvlJc w:val="left"/>
      <w:pPr>
        <w:ind w:left="4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C0BE90">
      <w:start w:val="1"/>
      <w:numFmt w:val="bullet"/>
      <w:lvlText w:val="•"/>
      <w:lvlJc w:val="left"/>
      <w:pPr>
        <w:ind w:left="5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1A0234">
      <w:start w:val="1"/>
      <w:numFmt w:val="bullet"/>
      <w:lvlText w:val="o"/>
      <w:lvlJc w:val="left"/>
      <w:pPr>
        <w:ind w:left="5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ECE42C">
      <w:start w:val="1"/>
      <w:numFmt w:val="bullet"/>
      <w:lvlText w:val="▪"/>
      <w:lvlJc w:val="left"/>
      <w:pPr>
        <w:ind w:left="6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164919"/>
    <w:multiLevelType w:val="hybridMultilevel"/>
    <w:tmpl w:val="0F5A4C3A"/>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1F5D5BF7"/>
    <w:multiLevelType w:val="hybridMultilevel"/>
    <w:tmpl w:val="9D6CD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5322F"/>
    <w:multiLevelType w:val="hybridMultilevel"/>
    <w:tmpl w:val="58D43E44"/>
    <w:lvl w:ilvl="0" w:tplc="540601B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2AFC3105"/>
    <w:multiLevelType w:val="hybridMultilevel"/>
    <w:tmpl w:val="700AA3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326515BC"/>
    <w:multiLevelType w:val="hybridMultilevel"/>
    <w:tmpl w:val="2CA41676"/>
    <w:lvl w:ilvl="0" w:tplc="4A6EEB7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B0C6E85"/>
    <w:multiLevelType w:val="hybridMultilevel"/>
    <w:tmpl w:val="8826972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3F8F0B57"/>
    <w:multiLevelType w:val="hybridMultilevel"/>
    <w:tmpl w:val="67048670"/>
    <w:lvl w:ilvl="0" w:tplc="0402000F">
      <w:start w:val="1"/>
      <w:numFmt w:val="decimal"/>
      <w:lvlText w:val="%1."/>
      <w:lvlJc w:val="left"/>
      <w:pPr>
        <w:ind w:left="1080" w:hanging="360"/>
      </w:pPr>
      <w:rPr>
        <w:rFont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15:restartNumberingAfterBreak="0">
    <w:nsid w:val="4B9E2456"/>
    <w:multiLevelType w:val="hybridMultilevel"/>
    <w:tmpl w:val="6C5469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30062B2"/>
    <w:multiLevelType w:val="hybridMultilevel"/>
    <w:tmpl w:val="D7289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85516C"/>
    <w:multiLevelType w:val="hybridMultilevel"/>
    <w:tmpl w:val="AD8A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231BD"/>
    <w:multiLevelType w:val="singleLevel"/>
    <w:tmpl w:val="AAFE65E4"/>
    <w:lvl w:ilvl="0">
      <w:start w:val="22"/>
      <w:numFmt w:val="decimal"/>
      <w:lvlText w:val="%1."/>
      <w:lvlJc w:val="left"/>
      <w:pPr>
        <w:ind w:left="0" w:firstLine="0"/>
      </w:pPr>
      <w:rPr>
        <w:rFonts w:ascii="Times New Roman" w:hAnsi="Times New Roman" w:cs="Times New Roman" w:hint="default"/>
      </w:rPr>
    </w:lvl>
  </w:abstractNum>
  <w:abstractNum w:abstractNumId="18" w15:restartNumberingAfterBreak="0">
    <w:nsid w:val="668E2C9D"/>
    <w:multiLevelType w:val="hybridMultilevel"/>
    <w:tmpl w:val="DD9C3A46"/>
    <w:lvl w:ilvl="0" w:tplc="D85275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03B1D"/>
    <w:multiLevelType w:val="hybridMultilevel"/>
    <w:tmpl w:val="258258B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0" w15:restartNumberingAfterBreak="0">
    <w:nsid w:val="749B2384"/>
    <w:multiLevelType w:val="hybridMultilevel"/>
    <w:tmpl w:val="5EF079B2"/>
    <w:lvl w:ilvl="0" w:tplc="191A39B0">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76AD0AA3"/>
    <w:multiLevelType w:val="hybridMultilevel"/>
    <w:tmpl w:val="693EC52C"/>
    <w:lvl w:ilvl="0" w:tplc="4A6EEB72">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15:restartNumberingAfterBreak="0">
    <w:nsid w:val="794A5872"/>
    <w:multiLevelType w:val="hybridMultilevel"/>
    <w:tmpl w:val="A10E14B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79521ED9"/>
    <w:multiLevelType w:val="hybridMultilevel"/>
    <w:tmpl w:val="4DE0D8DE"/>
    <w:lvl w:ilvl="0" w:tplc="4A6EEB72">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15:restartNumberingAfterBreak="0">
    <w:nsid w:val="7C2D1AEE"/>
    <w:multiLevelType w:val="hybridMultilevel"/>
    <w:tmpl w:val="B78ABAAC"/>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9"/>
  </w:num>
  <w:num w:numId="2">
    <w:abstractNumId w:val="5"/>
  </w:num>
  <w:num w:numId="3">
    <w:abstractNumId w:val="14"/>
  </w:num>
  <w:num w:numId="4">
    <w:abstractNumId w:val="11"/>
  </w:num>
  <w:num w:numId="5">
    <w:abstractNumId w:val="22"/>
  </w:num>
  <w:num w:numId="6">
    <w:abstractNumId w:val="21"/>
  </w:num>
  <w:num w:numId="7">
    <w:abstractNumId w:val="23"/>
  </w:num>
  <w:num w:numId="8">
    <w:abstractNumId w:val="13"/>
  </w:num>
  <w:num w:numId="9">
    <w:abstractNumId w:val="7"/>
  </w:num>
  <w:num w:numId="10">
    <w:abstractNumId w:val="15"/>
  </w:num>
  <w:num w:numId="11">
    <w:abstractNumId w:val="17"/>
  </w:num>
  <w:num w:numId="12">
    <w:abstractNumId w:val="17"/>
    <w:lvlOverride w:ilvl="0">
      <w:lvl w:ilvl="0">
        <w:start w:val="30"/>
        <w:numFmt w:val="decimal"/>
        <w:lvlText w:val="%1."/>
        <w:legacy w:legacy="1" w:legacySpace="0" w:legacyIndent="442"/>
        <w:lvlJc w:val="left"/>
        <w:rPr>
          <w:rFonts w:ascii="Times New Roman" w:hAnsi="Times New Roman" w:cs="Times New Roman" w:hint="default"/>
        </w:rPr>
      </w:lvl>
    </w:lvlOverride>
  </w:num>
  <w:num w:numId="13">
    <w:abstractNumId w:val="19"/>
  </w:num>
  <w:num w:numId="14">
    <w:abstractNumId w:val="12"/>
  </w:num>
  <w:num w:numId="15">
    <w:abstractNumId w:val="10"/>
  </w:num>
  <w:num w:numId="16">
    <w:abstractNumId w:val="1"/>
  </w:num>
  <w:num w:numId="17">
    <w:abstractNumId w:val="20"/>
  </w:num>
  <w:num w:numId="18">
    <w:abstractNumId w:val="8"/>
  </w:num>
  <w:num w:numId="19">
    <w:abstractNumId w:val="4"/>
  </w:num>
  <w:num w:numId="20">
    <w:abstractNumId w:val="0"/>
  </w:num>
  <w:num w:numId="21">
    <w:abstractNumId w:val="2"/>
  </w:num>
  <w:num w:numId="22">
    <w:abstractNumId w:val="6"/>
  </w:num>
  <w:num w:numId="23">
    <w:abstractNumId w:val="3"/>
  </w:num>
  <w:num w:numId="24">
    <w:abstractNumId w:val="16"/>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12F10"/>
    <w:rsid w:val="00020259"/>
    <w:rsid w:val="0002719C"/>
    <w:rsid w:val="00027841"/>
    <w:rsid w:val="00034AC1"/>
    <w:rsid w:val="00042D1E"/>
    <w:rsid w:val="000470DF"/>
    <w:rsid w:val="00047DDE"/>
    <w:rsid w:val="00062C95"/>
    <w:rsid w:val="0006716F"/>
    <w:rsid w:val="00086656"/>
    <w:rsid w:val="00090DCA"/>
    <w:rsid w:val="00096A69"/>
    <w:rsid w:val="000A0E42"/>
    <w:rsid w:val="000A57B3"/>
    <w:rsid w:val="000B7E9B"/>
    <w:rsid w:val="000C4D47"/>
    <w:rsid w:val="000F1A76"/>
    <w:rsid w:val="000F5305"/>
    <w:rsid w:val="00115361"/>
    <w:rsid w:val="00116473"/>
    <w:rsid w:val="0012186C"/>
    <w:rsid w:val="00127AB7"/>
    <w:rsid w:val="00127D83"/>
    <w:rsid w:val="00127EDD"/>
    <w:rsid w:val="00156C0B"/>
    <w:rsid w:val="0016198D"/>
    <w:rsid w:val="00164902"/>
    <w:rsid w:val="001728DB"/>
    <w:rsid w:val="00195DC9"/>
    <w:rsid w:val="001A4900"/>
    <w:rsid w:val="001C3837"/>
    <w:rsid w:val="001C5EA5"/>
    <w:rsid w:val="001D22CA"/>
    <w:rsid w:val="001D2606"/>
    <w:rsid w:val="001F499F"/>
    <w:rsid w:val="00213ED1"/>
    <w:rsid w:val="002373DE"/>
    <w:rsid w:val="002446D9"/>
    <w:rsid w:val="00264925"/>
    <w:rsid w:val="002673D8"/>
    <w:rsid w:val="002677A8"/>
    <w:rsid w:val="00277A0E"/>
    <w:rsid w:val="00281C22"/>
    <w:rsid w:val="00285A16"/>
    <w:rsid w:val="00293095"/>
    <w:rsid w:val="002A0379"/>
    <w:rsid w:val="002C5A74"/>
    <w:rsid w:val="002D2494"/>
    <w:rsid w:val="002E047F"/>
    <w:rsid w:val="002E070A"/>
    <w:rsid w:val="002F5A3F"/>
    <w:rsid w:val="002F5D4E"/>
    <w:rsid w:val="00302EC6"/>
    <w:rsid w:val="00315A16"/>
    <w:rsid w:val="00334F1C"/>
    <w:rsid w:val="003429B8"/>
    <w:rsid w:val="0034434A"/>
    <w:rsid w:val="00350E41"/>
    <w:rsid w:val="00356342"/>
    <w:rsid w:val="00360B2B"/>
    <w:rsid w:val="0036364A"/>
    <w:rsid w:val="00382CF8"/>
    <w:rsid w:val="00385CD8"/>
    <w:rsid w:val="0039138A"/>
    <w:rsid w:val="00391B2C"/>
    <w:rsid w:val="00391F07"/>
    <w:rsid w:val="00394067"/>
    <w:rsid w:val="003A0D8C"/>
    <w:rsid w:val="003A3856"/>
    <w:rsid w:val="003C432F"/>
    <w:rsid w:val="003E1C0E"/>
    <w:rsid w:val="003E7334"/>
    <w:rsid w:val="003F18F4"/>
    <w:rsid w:val="004031DC"/>
    <w:rsid w:val="00407D71"/>
    <w:rsid w:val="00437205"/>
    <w:rsid w:val="0046543F"/>
    <w:rsid w:val="00472C48"/>
    <w:rsid w:val="00497D0C"/>
    <w:rsid w:val="004A4164"/>
    <w:rsid w:val="004A5300"/>
    <w:rsid w:val="004B3FEC"/>
    <w:rsid w:val="004B439A"/>
    <w:rsid w:val="004B4F17"/>
    <w:rsid w:val="004C7BF5"/>
    <w:rsid w:val="004D0702"/>
    <w:rsid w:val="004D597A"/>
    <w:rsid w:val="004E09B2"/>
    <w:rsid w:val="004E514C"/>
    <w:rsid w:val="004F407C"/>
    <w:rsid w:val="004F5C9B"/>
    <w:rsid w:val="0050372C"/>
    <w:rsid w:val="00562595"/>
    <w:rsid w:val="00567EA7"/>
    <w:rsid w:val="0057524B"/>
    <w:rsid w:val="00575600"/>
    <w:rsid w:val="00580ACE"/>
    <w:rsid w:val="005827E8"/>
    <w:rsid w:val="00584438"/>
    <w:rsid w:val="005973C4"/>
    <w:rsid w:val="005A0D8C"/>
    <w:rsid w:val="005A1F41"/>
    <w:rsid w:val="005A62D7"/>
    <w:rsid w:val="005A7B4B"/>
    <w:rsid w:val="005C38B4"/>
    <w:rsid w:val="005D4C1F"/>
    <w:rsid w:val="005E09FE"/>
    <w:rsid w:val="005E1DD7"/>
    <w:rsid w:val="005E4C9F"/>
    <w:rsid w:val="00621F39"/>
    <w:rsid w:val="00645F71"/>
    <w:rsid w:val="00646192"/>
    <w:rsid w:val="0065193E"/>
    <w:rsid w:val="00653A43"/>
    <w:rsid w:val="00672130"/>
    <w:rsid w:val="00674578"/>
    <w:rsid w:val="00675BD6"/>
    <w:rsid w:val="00685566"/>
    <w:rsid w:val="006A6626"/>
    <w:rsid w:val="006B3733"/>
    <w:rsid w:val="006B7C00"/>
    <w:rsid w:val="006C0C36"/>
    <w:rsid w:val="006C2956"/>
    <w:rsid w:val="006D79DD"/>
    <w:rsid w:val="006E004F"/>
    <w:rsid w:val="006F17B3"/>
    <w:rsid w:val="006F2FFC"/>
    <w:rsid w:val="006F6EE1"/>
    <w:rsid w:val="00703A39"/>
    <w:rsid w:val="00706589"/>
    <w:rsid w:val="00713782"/>
    <w:rsid w:val="0072104C"/>
    <w:rsid w:val="00730FC7"/>
    <w:rsid w:val="00734D81"/>
    <w:rsid w:val="00737897"/>
    <w:rsid w:val="00760ED5"/>
    <w:rsid w:val="00772B9B"/>
    <w:rsid w:val="007739DF"/>
    <w:rsid w:val="007928D5"/>
    <w:rsid w:val="007931E2"/>
    <w:rsid w:val="007A1774"/>
    <w:rsid w:val="007B4B65"/>
    <w:rsid w:val="007C3DAD"/>
    <w:rsid w:val="007D16D9"/>
    <w:rsid w:val="007D4511"/>
    <w:rsid w:val="007E386B"/>
    <w:rsid w:val="007F5A18"/>
    <w:rsid w:val="007F6119"/>
    <w:rsid w:val="00817503"/>
    <w:rsid w:val="008377E3"/>
    <w:rsid w:val="0084651C"/>
    <w:rsid w:val="00851077"/>
    <w:rsid w:val="00853927"/>
    <w:rsid w:val="008541B8"/>
    <w:rsid w:val="00857C8D"/>
    <w:rsid w:val="00864A0E"/>
    <w:rsid w:val="008651F9"/>
    <w:rsid w:val="00871C94"/>
    <w:rsid w:val="00886DA0"/>
    <w:rsid w:val="00891F3E"/>
    <w:rsid w:val="008938DB"/>
    <w:rsid w:val="008B3648"/>
    <w:rsid w:val="008B5028"/>
    <w:rsid w:val="008C7B57"/>
    <w:rsid w:val="008D397F"/>
    <w:rsid w:val="008D44CA"/>
    <w:rsid w:val="008D7BC6"/>
    <w:rsid w:val="008E15A4"/>
    <w:rsid w:val="008F1A86"/>
    <w:rsid w:val="009076FD"/>
    <w:rsid w:val="009179FE"/>
    <w:rsid w:val="009247A3"/>
    <w:rsid w:val="009263D1"/>
    <w:rsid w:val="00947825"/>
    <w:rsid w:val="00954B1F"/>
    <w:rsid w:val="00957235"/>
    <w:rsid w:val="009605B2"/>
    <w:rsid w:val="00972BF3"/>
    <w:rsid w:val="009815CC"/>
    <w:rsid w:val="009A54D0"/>
    <w:rsid w:val="009C598C"/>
    <w:rsid w:val="009D2F44"/>
    <w:rsid w:val="009D448D"/>
    <w:rsid w:val="009E3521"/>
    <w:rsid w:val="009F676A"/>
    <w:rsid w:val="00A3709E"/>
    <w:rsid w:val="00A45599"/>
    <w:rsid w:val="00A519E9"/>
    <w:rsid w:val="00A856D9"/>
    <w:rsid w:val="00AA57C1"/>
    <w:rsid w:val="00AD0CC4"/>
    <w:rsid w:val="00AD45EA"/>
    <w:rsid w:val="00AD49ED"/>
    <w:rsid w:val="00AE387F"/>
    <w:rsid w:val="00AF35AE"/>
    <w:rsid w:val="00AF4E0E"/>
    <w:rsid w:val="00B026F2"/>
    <w:rsid w:val="00B051AF"/>
    <w:rsid w:val="00B236F5"/>
    <w:rsid w:val="00B3538D"/>
    <w:rsid w:val="00B613B6"/>
    <w:rsid w:val="00B61481"/>
    <w:rsid w:val="00B627C4"/>
    <w:rsid w:val="00B8473A"/>
    <w:rsid w:val="00B84DB8"/>
    <w:rsid w:val="00B9208B"/>
    <w:rsid w:val="00B92B58"/>
    <w:rsid w:val="00BA7FDD"/>
    <w:rsid w:val="00BB7DC2"/>
    <w:rsid w:val="00BC5C21"/>
    <w:rsid w:val="00BE0EB5"/>
    <w:rsid w:val="00BE4F42"/>
    <w:rsid w:val="00C038B1"/>
    <w:rsid w:val="00C038BB"/>
    <w:rsid w:val="00C12ECE"/>
    <w:rsid w:val="00C27957"/>
    <w:rsid w:val="00C5450D"/>
    <w:rsid w:val="00C9020A"/>
    <w:rsid w:val="00CB3CCF"/>
    <w:rsid w:val="00CC2E7E"/>
    <w:rsid w:val="00CC493B"/>
    <w:rsid w:val="00D00CAD"/>
    <w:rsid w:val="00D04A01"/>
    <w:rsid w:val="00D20DC3"/>
    <w:rsid w:val="00D21B89"/>
    <w:rsid w:val="00D32690"/>
    <w:rsid w:val="00D375BA"/>
    <w:rsid w:val="00D37D04"/>
    <w:rsid w:val="00D476D8"/>
    <w:rsid w:val="00D515AF"/>
    <w:rsid w:val="00D52766"/>
    <w:rsid w:val="00D7064F"/>
    <w:rsid w:val="00D71E69"/>
    <w:rsid w:val="00D85F8E"/>
    <w:rsid w:val="00D9041A"/>
    <w:rsid w:val="00DA778E"/>
    <w:rsid w:val="00DB7C5D"/>
    <w:rsid w:val="00E10C49"/>
    <w:rsid w:val="00E57588"/>
    <w:rsid w:val="00E665A5"/>
    <w:rsid w:val="00E72328"/>
    <w:rsid w:val="00E76842"/>
    <w:rsid w:val="00EA41A0"/>
    <w:rsid w:val="00EB038A"/>
    <w:rsid w:val="00EB4935"/>
    <w:rsid w:val="00EE4EC4"/>
    <w:rsid w:val="00EE5E43"/>
    <w:rsid w:val="00EF0E51"/>
    <w:rsid w:val="00EF5EFB"/>
    <w:rsid w:val="00F07E02"/>
    <w:rsid w:val="00F416F1"/>
    <w:rsid w:val="00F41CD1"/>
    <w:rsid w:val="00F4341F"/>
    <w:rsid w:val="00F50821"/>
    <w:rsid w:val="00F67EA8"/>
    <w:rsid w:val="00F72319"/>
    <w:rsid w:val="00F73C7A"/>
    <w:rsid w:val="00FA1BFA"/>
    <w:rsid w:val="00FA1F68"/>
    <w:rsid w:val="00FC17EB"/>
    <w:rsid w:val="00FD3359"/>
    <w:rsid w:val="00FD58EF"/>
    <w:rsid w:val="00FE2C39"/>
    <w:rsid w:val="00FF4B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C1BBC"/>
  <w15:docId w15:val="{E763E1B5-54C4-46C9-9B7E-B9F36F56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basedOn w:val="DefaultParagraphFont"/>
    <w:link w:val="Header"/>
    <w:rsid w:val="00C5450D"/>
    <w:rPr>
      <w:sz w:val="24"/>
      <w:szCs w:val="24"/>
    </w:rPr>
  </w:style>
  <w:style w:type="paragraph" w:styleId="Footer">
    <w:name w:val="footer"/>
    <w:basedOn w:val="Normal"/>
    <w:link w:val="FooterChar"/>
    <w:rsid w:val="00C5450D"/>
    <w:pPr>
      <w:tabs>
        <w:tab w:val="center" w:pos="4536"/>
        <w:tab w:val="right" w:pos="9072"/>
      </w:tabs>
    </w:pPr>
  </w:style>
  <w:style w:type="character" w:customStyle="1" w:styleId="FooterChar">
    <w:name w:val="Footer Char"/>
    <w:basedOn w:val="DefaultParagraphFont"/>
    <w:link w:val="Footer"/>
    <w:rsid w:val="00C5450D"/>
    <w:rPr>
      <w:sz w:val="24"/>
      <w:szCs w:val="24"/>
    </w:rPr>
  </w:style>
  <w:style w:type="character" w:styleId="Hyperlink">
    <w:name w:val="Hyperlink"/>
    <w:basedOn w:val="DefaultParagraphFont"/>
    <w:uiPriority w:val="99"/>
    <w:rsid w:val="004E09B2"/>
    <w:rPr>
      <w:color w:val="0000FF" w:themeColor="hyperlink"/>
      <w:u w:val="single"/>
    </w:rPr>
  </w:style>
  <w:style w:type="paragraph" w:styleId="ListParagraph">
    <w:name w:val="List Paragraph"/>
    <w:aliases w:val="Yellow Bullet,Normal bullet 2,List Paragraph (numbered (a)),Bullets,List Paragraph Char Char Char,Use Case List Paragraph,List Paragraph2,Main numbered paragraph,Bullet paras,Colorful List - Accent 11,Text,Citation List,References,2"/>
    <w:basedOn w:val="Normal"/>
    <w:link w:val="ListParagraphChar"/>
    <w:uiPriority w:val="34"/>
    <w:qFormat/>
    <w:rsid w:val="00D00CAD"/>
    <w:pPr>
      <w:ind w:left="720"/>
      <w:contextualSpacing/>
    </w:pPr>
  </w:style>
  <w:style w:type="table" w:styleId="TableGrid">
    <w:name w:val="Table Grid"/>
    <w:basedOn w:val="TableNormal"/>
    <w:rsid w:val="00D0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uiPriority w:val="99"/>
    <w:rsid w:val="00972BF3"/>
    <w:rPr>
      <w:rFonts w:ascii="Times New Roman" w:hAnsi="Times New Roman" w:cs="Times New Roman"/>
      <w:sz w:val="22"/>
      <w:szCs w:val="22"/>
    </w:rPr>
  </w:style>
  <w:style w:type="paragraph" w:customStyle="1" w:styleId="Style14">
    <w:name w:val="Style14"/>
    <w:basedOn w:val="Normal"/>
    <w:uiPriority w:val="99"/>
    <w:rsid w:val="00567EA7"/>
    <w:pPr>
      <w:widowControl w:val="0"/>
      <w:autoSpaceDE w:val="0"/>
      <w:autoSpaceDN w:val="0"/>
      <w:adjustRightInd w:val="0"/>
      <w:spacing w:line="413" w:lineRule="exact"/>
      <w:ind w:firstLine="874"/>
      <w:jc w:val="both"/>
    </w:pPr>
  </w:style>
  <w:style w:type="paragraph" w:customStyle="1" w:styleId="Style12">
    <w:name w:val="Style12"/>
    <w:basedOn w:val="Normal"/>
    <w:uiPriority w:val="99"/>
    <w:rsid w:val="00567EA7"/>
    <w:pPr>
      <w:widowControl w:val="0"/>
      <w:autoSpaceDE w:val="0"/>
      <w:autoSpaceDN w:val="0"/>
      <w:adjustRightInd w:val="0"/>
      <w:spacing w:line="422" w:lineRule="exact"/>
      <w:ind w:firstLine="370"/>
      <w:jc w:val="both"/>
    </w:pPr>
  </w:style>
  <w:style w:type="paragraph" w:customStyle="1" w:styleId="Style8">
    <w:name w:val="Style8"/>
    <w:basedOn w:val="Normal"/>
    <w:rsid w:val="00A519E9"/>
    <w:pPr>
      <w:widowControl w:val="0"/>
      <w:autoSpaceDE w:val="0"/>
      <w:autoSpaceDN w:val="0"/>
      <w:adjustRightInd w:val="0"/>
    </w:pPr>
  </w:style>
  <w:style w:type="character" w:customStyle="1" w:styleId="FontStyle18">
    <w:name w:val="Font Style18"/>
    <w:rsid w:val="00A519E9"/>
    <w:rPr>
      <w:rFonts w:ascii="Times New Roman" w:hAnsi="Times New Roman" w:cs="Times New Roman"/>
      <w:sz w:val="18"/>
      <w:szCs w:val="18"/>
    </w:rPr>
  </w:style>
  <w:style w:type="paragraph" w:customStyle="1" w:styleId="Style7">
    <w:name w:val="Style7"/>
    <w:basedOn w:val="Normal"/>
    <w:rsid w:val="00A519E9"/>
    <w:pPr>
      <w:widowControl w:val="0"/>
      <w:autoSpaceDE w:val="0"/>
      <w:autoSpaceDN w:val="0"/>
      <w:adjustRightInd w:val="0"/>
      <w:spacing w:line="245" w:lineRule="exact"/>
      <w:ind w:firstLine="562"/>
      <w:jc w:val="both"/>
    </w:pPr>
  </w:style>
  <w:style w:type="paragraph" w:styleId="NormalWeb">
    <w:name w:val="Normal (Web)"/>
    <w:basedOn w:val="Normal"/>
    <w:uiPriority w:val="99"/>
    <w:semiHidden/>
    <w:unhideWhenUsed/>
    <w:rsid w:val="00AD0CC4"/>
    <w:pPr>
      <w:spacing w:before="100" w:beforeAutospacing="1" w:after="100" w:afterAutospacing="1"/>
    </w:pPr>
    <w:rPr>
      <w:lang w:val="en-US" w:eastAsia="en-US"/>
    </w:rPr>
  </w:style>
  <w:style w:type="character" w:customStyle="1" w:styleId="ListParagraphChar">
    <w:name w:val="List Paragraph Char"/>
    <w:aliases w:val="Yellow Bullet Char,Normal bullet 2 Char,List Paragraph (numbered (a)) Char,Bullets Char,List Paragraph Char Char Char Char,Use Case List Paragraph Char,List Paragraph2 Char,Main numbered paragraph Char,Bullet paras Char,Text Char"/>
    <w:link w:val="ListParagraph"/>
    <w:uiPriority w:val="34"/>
    <w:qFormat/>
    <w:rsid w:val="0057524B"/>
    <w:rPr>
      <w:sz w:val="24"/>
      <w:szCs w:val="24"/>
    </w:rPr>
  </w:style>
  <w:style w:type="character" w:customStyle="1" w:styleId="a">
    <w:name w:val="Основной текст_"/>
    <w:basedOn w:val="DefaultParagraphFont"/>
    <w:link w:val="a0"/>
    <w:locked/>
    <w:rsid w:val="00213ED1"/>
    <w:rPr>
      <w:rFonts w:ascii="Verdana" w:eastAsia="Verdana" w:hAnsi="Verdana" w:cs="Verdana"/>
      <w:shd w:val="clear" w:color="auto" w:fill="FFFFFF"/>
    </w:rPr>
  </w:style>
  <w:style w:type="paragraph" w:customStyle="1" w:styleId="a0">
    <w:name w:val="Основной текст"/>
    <w:basedOn w:val="Normal"/>
    <w:link w:val="a"/>
    <w:rsid w:val="00213ED1"/>
    <w:pPr>
      <w:widowControl w:val="0"/>
      <w:shd w:val="clear" w:color="auto" w:fill="FFFFFF"/>
      <w:spacing w:before="780" w:after="600" w:line="0" w:lineRule="atLeast"/>
      <w:ind w:hanging="380"/>
      <w:jc w:val="center"/>
    </w:pPr>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60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as.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s.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cu.bas.bg" TargetMode="External"/><Relationship Id="rId5" Type="http://schemas.openxmlformats.org/officeDocument/2006/relationships/webSettings" Target="webSettings.xml"/><Relationship Id="rId15" Type="http://schemas.openxmlformats.org/officeDocument/2006/relationships/hyperlink" Target="http://www.bas.bg/" TargetMode="External"/><Relationship Id="rId10" Type="http://schemas.openxmlformats.org/officeDocument/2006/relationships/hyperlink" Target="http://www.bas.b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a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C6543-361A-4903-9B59-24E3FF88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980</Words>
  <Characters>5586</Characters>
  <Application>Microsoft Office Word</Application>
  <DocSecurity>0</DocSecurity>
  <Lines>46</Lines>
  <Paragraphs>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CM</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Милена Виденова</dc:creator>
  <cp:lastModifiedBy>Geri</cp:lastModifiedBy>
  <cp:revision>3</cp:revision>
  <cp:lastPrinted>2018-11-01T16:11:00Z</cp:lastPrinted>
  <dcterms:created xsi:type="dcterms:W3CDTF">2024-09-05T10:42:00Z</dcterms:created>
  <dcterms:modified xsi:type="dcterms:W3CDTF">2024-09-11T14:16:00Z</dcterms:modified>
</cp:coreProperties>
</file>